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F0398" w14:textId="4BB953BA" w:rsidR="005741A2" w:rsidRPr="00A01E7C" w:rsidRDefault="001868BB">
      <w:pPr>
        <w:rPr>
          <w:b/>
          <w:bCs/>
          <w:color w:val="000000" w:themeColor="text1"/>
          <w:sz w:val="28"/>
          <w:szCs w:val="28"/>
        </w:rPr>
      </w:pPr>
      <w:r>
        <w:rPr>
          <w:b/>
          <w:bCs/>
          <w:color w:val="000000" w:themeColor="text1"/>
          <w:sz w:val="28"/>
          <w:szCs w:val="28"/>
        </w:rPr>
        <w:t xml:space="preserve">Document </w:t>
      </w:r>
      <w:r w:rsidRPr="00A01E7C">
        <w:rPr>
          <w:b/>
          <w:bCs/>
          <w:color w:val="000000" w:themeColor="text1"/>
          <w:sz w:val="28"/>
          <w:szCs w:val="28"/>
        </w:rPr>
        <w:t xml:space="preserve"> C</w:t>
      </w:r>
      <w:r w:rsidR="00A01E7C">
        <w:rPr>
          <w:b/>
          <w:bCs/>
          <w:color w:val="000000" w:themeColor="text1"/>
          <w:sz w:val="28"/>
          <w:szCs w:val="28"/>
        </w:rPr>
        <w:t xml:space="preserve"> </w:t>
      </w:r>
      <w:r w:rsidRPr="00A01E7C">
        <w:rPr>
          <w:b/>
          <w:bCs/>
          <w:color w:val="000000" w:themeColor="text1"/>
          <w:sz w:val="28"/>
          <w:szCs w:val="28"/>
        </w:rPr>
        <w:t xml:space="preserve">: Outline Heritage  Skills Training Programme Plan </w:t>
      </w:r>
    </w:p>
    <w:p w14:paraId="33830643" w14:textId="77777777" w:rsidR="00A01E7C" w:rsidRDefault="00A01E7C">
      <w:pPr>
        <w:rPr>
          <w:b/>
          <w:bCs/>
          <w:color w:val="000000" w:themeColor="text1"/>
        </w:rPr>
      </w:pPr>
    </w:p>
    <w:p w14:paraId="7BD88AED" w14:textId="5892DFDA" w:rsidR="00A01E7C" w:rsidRPr="00815BC1" w:rsidRDefault="00A01E7C">
      <w:pPr>
        <w:rPr>
          <w:b/>
          <w:bCs/>
          <w:color w:val="000000" w:themeColor="text1"/>
        </w:rPr>
      </w:pPr>
      <w:r>
        <w:rPr>
          <w:b/>
          <w:bCs/>
          <w:noProof/>
          <w:color w:val="000000" w:themeColor="text1"/>
        </w:rPr>
        <w:drawing>
          <wp:inline distT="0" distB="0" distL="0" distR="0" wp14:anchorId="15A29560" wp14:editId="2836BCBA">
            <wp:extent cx="5486400" cy="4114800"/>
            <wp:effectExtent l="0" t="0" r="0" b="0"/>
            <wp:docPr id="1706171247" name="Picture 1" descr="A large brick building with a large courty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171247" name="Picture 1" descr="A large brick building with a large courtyard&#10;&#10;Description automatically generated"/>
                    <pic:cNvPicPr/>
                  </pic:nvPicPr>
                  <pic:blipFill>
                    <a:blip r:embed="rId8"/>
                    <a:stretch>
                      <a:fillRect/>
                    </a:stretch>
                  </pic:blipFill>
                  <pic:spPr>
                    <a:xfrm>
                      <a:off x="0" y="0"/>
                      <a:ext cx="5486400" cy="4114800"/>
                    </a:xfrm>
                    <a:prstGeom prst="rect">
                      <a:avLst/>
                    </a:prstGeom>
                  </pic:spPr>
                </pic:pic>
              </a:graphicData>
            </a:graphic>
          </wp:inline>
        </w:drawing>
      </w:r>
    </w:p>
    <w:p w14:paraId="5199B8CB" w14:textId="77777777" w:rsidR="00815BC1" w:rsidRPr="00815BC1" w:rsidRDefault="00815BC1">
      <w:pPr>
        <w:rPr>
          <w:b/>
          <w:bCs/>
          <w:color w:val="000000" w:themeColor="text1"/>
        </w:rPr>
      </w:pPr>
    </w:p>
    <w:p w14:paraId="6F7DF92A" w14:textId="77777777" w:rsidR="00F0791D" w:rsidRDefault="00F0791D">
      <w:pPr>
        <w:rPr>
          <w:b/>
          <w:bCs/>
          <w:color w:val="000000" w:themeColor="text1"/>
        </w:rPr>
      </w:pPr>
    </w:p>
    <w:p w14:paraId="1F6227A7" w14:textId="77777777" w:rsidR="00F0791D" w:rsidRDefault="00F0791D">
      <w:pPr>
        <w:rPr>
          <w:b/>
          <w:bCs/>
          <w:color w:val="000000" w:themeColor="text1"/>
        </w:rPr>
      </w:pPr>
    </w:p>
    <w:p w14:paraId="4A65F2C1" w14:textId="77777777" w:rsidR="00F0791D" w:rsidRDefault="00F0791D">
      <w:pPr>
        <w:rPr>
          <w:b/>
          <w:bCs/>
          <w:color w:val="000000" w:themeColor="text1"/>
        </w:rPr>
      </w:pPr>
    </w:p>
    <w:p w14:paraId="667C6A64" w14:textId="77777777" w:rsidR="00F0791D" w:rsidRDefault="00F0791D">
      <w:pPr>
        <w:rPr>
          <w:b/>
          <w:bCs/>
          <w:color w:val="000000" w:themeColor="text1"/>
        </w:rPr>
      </w:pPr>
    </w:p>
    <w:p w14:paraId="00C23A52" w14:textId="77777777" w:rsidR="00F0791D" w:rsidRDefault="00F0791D">
      <w:pPr>
        <w:rPr>
          <w:b/>
          <w:bCs/>
          <w:color w:val="000000" w:themeColor="text1"/>
        </w:rPr>
      </w:pPr>
    </w:p>
    <w:p w14:paraId="69B77025" w14:textId="77777777" w:rsidR="00F0791D" w:rsidRDefault="00F0791D">
      <w:pPr>
        <w:rPr>
          <w:b/>
          <w:bCs/>
          <w:color w:val="000000" w:themeColor="text1"/>
        </w:rPr>
      </w:pPr>
    </w:p>
    <w:p w14:paraId="2E3ED66E" w14:textId="77777777" w:rsidR="00072749" w:rsidRDefault="00072749">
      <w:pPr>
        <w:rPr>
          <w:b/>
          <w:bCs/>
          <w:color w:val="000000" w:themeColor="text1"/>
        </w:rPr>
      </w:pPr>
    </w:p>
    <w:p w14:paraId="0DB358AC" w14:textId="77777777" w:rsidR="00072749" w:rsidRDefault="00072749">
      <w:pPr>
        <w:rPr>
          <w:b/>
          <w:bCs/>
          <w:color w:val="000000" w:themeColor="text1"/>
        </w:rPr>
      </w:pPr>
    </w:p>
    <w:p w14:paraId="05006BBC" w14:textId="77777777" w:rsidR="00072749" w:rsidRDefault="00072749" w:rsidP="00072749">
      <w:pPr>
        <w:pStyle w:val="Footer"/>
        <w:rPr>
          <w:lang w:val="en-GB"/>
        </w:rPr>
      </w:pPr>
      <w:r w:rsidRPr="004B46F7">
        <w:rPr>
          <w:noProof/>
          <w:lang w:val="en-GB"/>
        </w:rPr>
        <w:drawing>
          <wp:inline distT="0" distB="0" distL="0" distR="0" wp14:anchorId="1E33A3CA" wp14:editId="3E1F4570">
            <wp:extent cx="1501140" cy="207796"/>
            <wp:effectExtent l="0" t="0" r="3810" b="1905"/>
            <wp:docPr id="148731090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9103" cy="211667"/>
                    </a:xfrm>
                    <a:prstGeom prst="rect">
                      <a:avLst/>
                    </a:prstGeom>
                    <a:noFill/>
                    <a:ln>
                      <a:noFill/>
                    </a:ln>
                  </pic:spPr>
                </pic:pic>
              </a:graphicData>
            </a:graphic>
          </wp:inline>
        </w:drawing>
      </w:r>
    </w:p>
    <w:p w14:paraId="7C31D134" w14:textId="77777777" w:rsidR="00072749" w:rsidRPr="00A60FF0" w:rsidRDefault="00072749" w:rsidP="00072749">
      <w:pPr>
        <w:pStyle w:val="Footer"/>
        <w:rPr>
          <w:sz w:val="16"/>
          <w:szCs w:val="16"/>
          <w:lang w:val="en-GB"/>
        </w:rPr>
      </w:pPr>
      <w:r w:rsidRPr="00A60FF0">
        <w:rPr>
          <w:sz w:val="16"/>
          <w:szCs w:val="16"/>
          <w:lang w:val="en-GB"/>
        </w:rPr>
        <w:t xml:space="preserve">This report has been produced with the support of our partner The World Monuments Fund. </w:t>
      </w:r>
    </w:p>
    <w:p w14:paraId="69C9B881" w14:textId="47172CDA" w:rsidR="005741A2" w:rsidRPr="00815BC1" w:rsidRDefault="009E2A10">
      <w:pPr>
        <w:rPr>
          <w:b/>
          <w:bCs/>
          <w:color w:val="000000" w:themeColor="text1"/>
        </w:rPr>
      </w:pPr>
      <w:r w:rsidRPr="00815BC1">
        <w:rPr>
          <w:b/>
          <w:bCs/>
          <w:color w:val="000000" w:themeColor="text1"/>
        </w:rPr>
        <w:lastRenderedPageBreak/>
        <w:t xml:space="preserve">Phase 1 Roadmap: Wentworth Stable Block Mobilisation - MP3A </w:t>
      </w:r>
    </w:p>
    <w:p w14:paraId="5FFF9EA4" w14:textId="75299010" w:rsidR="00815BC1" w:rsidRDefault="00815BC1" w:rsidP="00815BC1">
      <w:pPr>
        <w:pStyle w:val="Heading1"/>
        <w:rPr>
          <w:rFonts w:asciiTheme="minorHAnsi" w:hAnsiTheme="minorHAnsi"/>
          <w:color w:val="000000" w:themeColor="text1"/>
          <w:sz w:val="22"/>
          <w:szCs w:val="22"/>
        </w:rPr>
      </w:pPr>
      <w:r w:rsidRPr="00815BC1">
        <w:rPr>
          <w:rFonts w:asciiTheme="minorHAnsi" w:hAnsiTheme="minorHAnsi"/>
          <w:color w:val="000000" w:themeColor="text1"/>
          <w:sz w:val="22"/>
          <w:szCs w:val="22"/>
        </w:rPr>
        <w:t>Wentworth Woodhouse Heritage Skills Programme -  Summary</w:t>
      </w:r>
    </w:p>
    <w:p w14:paraId="5CA56B45" w14:textId="77777777" w:rsidR="00F0791D" w:rsidRPr="00F0791D" w:rsidRDefault="00F0791D" w:rsidP="00F0791D"/>
    <w:p w14:paraId="6C75EDF0" w14:textId="0677570F" w:rsidR="00815BC1" w:rsidRPr="00815BC1" w:rsidRDefault="00815BC1" w:rsidP="00815BC1">
      <w:pPr>
        <w:rPr>
          <w:color w:val="000000" w:themeColor="text1"/>
        </w:rPr>
      </w:pPr>
      <w:r w:rsidRPr="00815BC1">
        <w:rPr>
          <w:color w:val="000000" w:themeColor="text1"/>
        </w:rPr>
        <w:t>Wentworth Woodhouse is advancing a transformational, place-based Heritage Skills Training Programme anchored in the regeneration of its Grade I listed Stable Block. The programme responds directly to nationally recognised shortages in specialist heritage construction skills while aligning with further education, workforce development, and place-based regeneration priorities.</w:t>
      </w:r>
    </w:p>
    <w:p w14:paraId="033613C4" w14:textId="77777777" w:rsidR="00815BC1" w:rsidRDefault="00815BC1" w:rsidP="00815BC1">
      <w:r w:rsidRPr="00815BC1">
        <w:rPr>
          <w:color w:val="000000" w:themeColor="text1"/>
        </w:rPr>
        <w:t xml:space="preserve">The proposal establishes Wentworth Woodhouse as a regional anchor institution and </w:t>
      </w:r>
      <w:r>
        <w:t>‘House of Skills’, coordinating delivery through the formation of a South Yorkshire Regional Heritage Skills Network (RHSN-SY). This network model connects live capital works with structured training pathways, employer engagement, and further education provision, ensuring investment generates sustained skills capacity beyond individual projects.</w:t>
      </w:r>
    </w:p>
    <w:p w14:paraId="4CA0F82E" w14:textId="77777777" w:rsidR="00815BC1" w:rsidRDefault="00815BC1" w:rsidP="00815BC1">
      <w:r>
        <w:t>Investment is sought to support a phased programme combining: (1) a directly employed Heritage Skills Craft Team; (2) a Regional Heritage Skills Training Hub and Centre of Excellence focused initially on carpentry and joinery; and (3) a coordinated portfolio of training pathways ranging from early engagement and education enrichment to career progression and upskilling for those already working in construction.</w:t>
      </w:r>
    </w:p>
    <w:p w14:paraId="565DDC78" w14:textId="77777777" w:rsidR="00815BC1" w:rsidRDefault="00815BC1" w:rsidP="00815BC1">
      <w:r>
        <w:t>The programme is designed to deliver measurable outcomes including increased regional heritage skills capacity, improved progression routes into specialist employment, stronger employer engagement, and enhanced value for money through alignment of capital works with training delivery. It prioritises inclusion, targeting under-represented groups, young people, and those already working in construction seeking to specialise.</w:t>
      </w:r>
    </w:p>
    <w:p w14:paraId="69DFDDAE" w14:textId="77777777" w:rsidR="00815BC1" w:rsidRDefault="00815BC1" w:rsidP="00815BC1">
      <w:r>
        <w:t>A phased investment approach is proposed, allowing funders to support a development phase that de-risks delivery, followed by scalable implementation aligned to live conservation works. By embedding training within a long-term pipeline of works at Wentworth Woodhouse and across South Yorkshire, the programme offers a replicable model with national relevance.</w:t>
      </w:r>
    </w:p>
    <w:p w14:paraId="4C48403D" w14:textId="77777777" w:rsidR="00815BC1" w:rsidRDefault="00815BC1" w:rsidP="00815BC1">
      <w:r>
        <w:t>This business case demonstrates how targeted investment will unlock long-term skills resilience, support further education pathways, and contribute to sustainable economic growth while safeguarding the historic built environment.</w:t>
      </w:r>
    </w:p>
    <w:p w14:paraId="7AB82858" w14:textId="35983FC9" w:rsidR="005741A2" w:rsidRDefault="009E2A10">
      <w:r w:rsidRPr="00F13127">
        <w:rPr>
          <w:b/>
          <w:bCs/>
        </w:rPr>
        <w:t>Purpose:</w:t>
      </w:r>
      <w:r>
        <w:t xml:space="preserve"> A detailed implementation and 12-month (development phase) investment plan for  Wentworth</w:t>
      </w:r>
      <w:r w:rsidR="00815BC1">
        <w:t xml:space="preserve"> Woodhouse</w:t>
      </w:r>
      <w:r>
        <w:t>, with clear signposting towards national rollout, fundable activities and  engagement with institutions identified as key partners. It includes a step-by-step action plan  for transforming the Stable Block Area MP3A into an Internationally Recognised Heritage  Skills Training Centre.</w:t>
      </w:r>
    </w:p>
    <w:p w14:paraId="4456F5D0" w14:textId="77777777" w:rsidR="001868BB" w:rsidRPr="00FB24AB" w:rsidRDefault="001868BB" w:rsidP="001868BB">
      <w:pPr>
        <w:rPr>
          <w:rFonts w:ascii="Cambria" w:hAnsi="Cambria"/>
          <w:b/>
          <w:bCs/>
        </w:rPr>
      </w:pPr>
      <w:r w:rsidRPr="00FB24AB">
        <w:rPr>
          <w:rFonts w:ascii="Cambria" w:hAnsi="Cambria"/>
          <w:b/>
          <w:bCs/>
        </w:rPr>
        <w:lastRenderedPageBreak/>
        <w:t>Contents</w:t>
      </w:r>
    </w:p>
    <w:p w14:paraId="5720FBE9" w14:textId="77777777" w:rsidR="001868BB" w:rsidRPr="00FB24AB" w:rsidRDefault="001868BB" w:rsidP="001868BB">
      <w:pPr>
        <w:rPr>
          <w:rFonts w:ascii="Cambria" w:hAnsi="Cambria"/>
          <w:b/>
          <w:bCs/>
        </w:rPr>
      </w:pPr>
      <w:r w:rsidRPr="00FB24AB">
        <w:rPr>
          <w:rFonts w:ascii="Cambria" w:hAnsi="Cambria"/>
          <w:b/>
          <w:bCs/>
        </w:rPr>
        <w:t xml:space="preserve">1.0 Introduction and Purpose  </w:t>
      </w:r>
    </w:p>
    <w:p w14:paraId="276D0132" w14:textId="77777777" w:rsidR="001868BB" w:rsidRPr="00FB24AB" w:rsidRDefault="001868BB" w:rsidP="001868BB">
      <w:pPr>
        <w:rPr>
          <w:rFonts w:ascii="Cambria" w:hAnsi="Cambria"/>
          <w:b/>
          <w:bCs/>
        </w:rPr>
      </w:pPr>
      <w:r w:rsidRPr="00FB24AB">
        <w:rPr>
          <w:rFonts w:ascii="Cambria" w:hAnsi="Cambria"/>
          <w:b/>
          <w:bCs/>
        </w:rPr>
        <w:t xml:space="preserve">2.0 Strategic Framework: From Pilot to National Impact  </w:t>
      </w:r>
    </w:p>
    <w:p w14:paraId="1BD3B60E" w14:textId="77777777" w:rsidR="001868BB" w:rsidRPr="00FB24AB" w:rsidRDefault="001868BB" w:rsidP="001868BB">
      <w:pPr>
        <w:ind w:firstLine="720"/>
        <w:rPr>
          <w:rFonts w:ascii="Cambria" w:hAnsi="Cambria"/>
        </w:rPr>
      </w:pPr>
      <w:r w:rsidRPr="00FB24AB">
        <w:rPr>
          <w:rFonts w:ascii="Cambria" w:hAnsi="Cambria"/>
        </w:rPr>
        <w:t xml:space="preserve">2.1 </w:t>
      </w:r>
      <w:r w:rsidRPr="00FB24AB">
        <w:rPr>
          <w:rFonts w:ascii="Cambria" w:hAnsi="Cambria"/>
        </w:rPr>
        <w:tab/>
        <w:t xml:space="preserve">Regional Heritage Skills Networks (RHSN) CONCEPT &amp; CONTEXT  </w:t>
      </w:r>
    </w:p>
    <w:p w14:paraId="23FBF73A" w14:textId="77777777" w:rsidR="001868BB" w:rsidRPr="00FB24AB" w:rsidRDefault="001868BB" w:rsidP="001868BB">
      <w:pPr>
        <w:ind w:firstLine="720"/>
        <w:rPr>
          <w:rFonts w:ascii="Cambria" w:hAnsi="Cambria"/>
        </w:rPr>
      </w:pPr>
      <w:r w:rsidRPr="00FB24AB">
        <w:rPr>
          <w:rFonts w:ascii="Cambria" w:hAnsi="Cambria"/>
        </w:rPr>
        <w:t>2.</w:t>
      </w:r>
      <w:r>
        <w:rPr>
          <w:rFonts w:ascii="Cambria" w:hAnsi="Cambria"/>
        </w:rPr>
        <w:t>2</w:t>
      </w:r>
      <w:r w:rsidRPr="00FB24AB">
        <w:rPr>
          <w:rFonts w:ascii="Cambria" w:hAnsi="Cambria"/>
        </w:rPr>
        <w:tab/>
        <w:t xml:space="preserve"> Regional Heritage Skills Networks: A Strategic Solution </w:t>
      </w:r>
    </w:p>
    <w:p w14:paraId="14483222" w14:textId="77777777" w:rsidR="001868BB" w:rsidRPr="00FB24AB" w:rsidRDefault="001868BB" w:rsidP="001868BB">
      <w:pPr>
        <w:ind w:left="720" w:firstLine="720"/>
        <w:rPr>
          <w:rFonts w:ascii="Cambria" w:hAnsi="Cambria"/>
        </w:rPr>
      </w:pPr>
      <w:r w:rsidRPr="00FB24AB">
        <w:rPr>
          <w:rFonts w:ascii="Cambria" w:hAnsi="Cambria"/>
        </w:rPr>
        <w:t>2.</w:t>
      </w:r>
      <w:r>
        <w:rPr>
          <w:rFonts w:ascii="Cambria" w:hAnsi="Cambria"/>
        </w:rPr>
        <w:t>2</w:t>
      </w:r>
      <w:r w:rsidRPr="00FB24AB">
        <w:rPr>
          <w:rFonts w:ascii="Cambria" w:hAnsi="Cambria"/>
        </w:rPr>
        <w:t xml:space="preserve">.1 </w:t>
      </w:r>
      <w:r w:rsidRPr="00FB24AB">
        <w:rPr>
          <w:rFonts w:ascii="Cambria" w:hAnsi="Cambria"/>
        </w:rPr>
        <w:tab/>
        <w:t xml:space="preserve">The Vision </w:t>
      </w:r>
    </w:p>
    <w:p w14:paraId="30B7EF76" w14:textId="77777777" w:rsidR="001868BB" w:rsidRPr="00FB24AB" w:rsidRDefault="001868BB" w:rsidP="001868BB">
      <w:pPr>
        <w:ind w:left="1440"/>
        <w:rPr>
          <w:rFonts w:ascii="Cambria" w:hAnsi="Cambria"/>
        </w:rPr>
      </w:pPr>
      <w:r w:rsidRPr="00FB24AB">
        <w:rPr>
          <w:rFonts w:ascii="Cambria" w:hAnsi="Cambria"/>
        </w:rPr>
        <w:t>2.</w:t>
      </w:r>
      <w:r>
        <w:rPr>
          <w:rFonts w:ascii="Cambria" w:hAnsi="Cambria"/>
        </w:rPr>
        <w:t>2</w:t>
      </w:r>
      <w:r w:rsidRPr="00FB24AB">
        <w:rPr>
          <w:rFonts w:ascii="Cambria" w:hAnsi="Cambria"/>
        </w:rPr>
        <w:t xml:space="preserve">.2 </w:t>
      </w:r>
      <w:r w:rsidRPr="00FB24AB">
        <w:rPr>
          <w:rFonts w:ascii="Cambria" w:hAnsi="Cambria"/>
        </w:rPr>
        <w:tab/>
        <w:t xml:space="preserve">What Makes RHSN Different to former Regional Historic Environment Forum Networks? </w:t>
      </w:r>
    </w:p>
    <w:p w14:paraId="1B6A42AF" w14:textId="77777777" w:rsidR="001868BB" w:rsidRPr="00FB24AB" w:rsidRDefault="001868BB" w:rsidP="001868BB">
      <w:pPr>
        <w:rPr>
          <w:rFonts w:ascii="Cambria" w:hAnsi="Cambria"/>
          <w:b/>
          <w:bCs/>
        </w:rPr>
      </w:pPr>
      <w:r w:rsidRPr="00FB24AB">
        <w:rPr>
          <w:rFonts w:ascii="Cambria" w:hAnsi="Cambria"/>
          <w:b/>
          <w:bCs/>
        </w:rPr>
        <w:t xml:space="preserve">3.0 Establishing WW as a Regional Beacon for Skills Excellence Training Delivery and Coordinated Advocacy </w:t>
      </w:r>
    </w:p>
    <w:p w14:paraId="568CEB9F" w14:textId="77777777" w:rsidR="001868BB" w:rsidRPr="00FB24AB" w:rsidRDefault="001868BB" w:rsidP="001868BB">
      <w:pPr>
        <w:ind w:left="1440" w:hanging="720"/>
        <w:rPr>
          <w:rFonts w:ascii="Cambria" w:hAnsi="Cambria"/>
        </w:rPr>
      </w:pPr>
      <w:r w:rsidRPr="00FB24AB">
        <w:rPr>
          <w:rFonts w:ascii="Cambria" w:hAnsi="Cambria"/>
        </w:rPr>
        <w:t xml:space="preserve">3.1 </w:t>
      </w:r>
      <w:r w:rsidRPr="00FB24AB">
        <w:rPr>
          <w:rFonts w:ascii="Cambria" w:hAnsi="Cambria"/>
        </w:rPr>
        <w:tab/>
        <w:t>Recommended Actions for Wentworth Woodhouse allied to RHSN Formation and sustainable National Heritage Skills Growth.</w:t>
      </w:r>
    </w:p>
    <w:p w14:paraId="77380781" w14:textId="77777777" w:rsidR="001868BB" w:rsidRPr="00FB24AB" w:rsidRDefault="001868BB" w:rsidP="001868BB">
      <w:pPr>
        <w:ind w:left="1440" w:hanging="720"/>
        <w:rPr>
          <w:rFonts w:ascii="Cambria" w:hAnsi="Cambria"/>
        </w:rPr>
      </w:pPr>
      <w:r w:rsidRPr="00FB24AB">
        <w:rPr>
          <w:rFonts w:ascii="Cambria" w:hAnsi="Cambria"/>
        </w:rPr>
        <w:t xml:space="preserve">3.2 </w:t>
      </w:r>
      <w:r w:rsidRPr="00FB24AB">
        <w:rPr>
          <w:rFonts w:ascii="Cambria" w:hAnsi="Cambria"/>
        </w:rPr>
        <w:tab/>
        <w:t xml:space="preserve">Initial Ideas / Recommendation for the establishment of Contractor Engagement Charter brokered through the RHSN-SY </w:t>
      </w:r>
    </w:p>
    <w:p w14:paraId="3B84CA69" w14:textId="77777777" w:rsidR="001868BB" w:rsidRPr="00FB24AB" w:rsidRDefault="001868BB" w:rsidP="001868BB">
      <w:pPr>
        <w:ind w:firstLine="720"/>
        <w:rPr>
          <w:rFonts w:ascii="Cambria" w:hAnsi="Cambria"/>
        </w:rPr>
      </w:pPr>
      <w:r w:rsidRPr="00FB24AB">
        <w:rPr>
          <w:rFonts w:ascii="Cambria" w:hAnsi="Cambria"/>
        </w:rPr>
        <w:t xml:space="preserve">3.3 </w:t>
      </w:r>
      <w:r w:rsidRPr="00FB24AB">
        <w:rPr>
          <w:rFonts w:ascii="Cambria" w:hAnsi="Cambria"/>
        </w:rPr>
        <w:tab/>
        <w:t xml:space="preserve">Establishing an Optimised Model for RHSN Engagement </w:t>
      </w:r>
    </w:p>
    <w:p w14:paraId="70560338" w14:textId="77777777" w:rsidR="001868BB" w:rsidRPr="00FB24AB" w:rsidRDefault="001868BB" w:rsidP="001868BB">
      <w:pPr>
        <w:rPr>
          <w:rFonts w:ascii="Cambria" w:hAnsi="Cambria"/>
          <w:b/>
          <w:bCs/>
        </w:rPr>
      </w:pPr>
      <w:r w:rsidRPr="00FB24AB">
        <w:rPr>
          <w:rFonts w:ascii="Cambria" w:hAnsi="Cambria"/>
          <w:b/>
          <w:bCs/>
        </w:rPr>
        <w:t xml:space="preserve">4.0 </w:t>
      </w:r>
      <w:r>
        <w:rPr>
          <w:rFonts w:ascii="Cambria" w:hAnsi="Cambria"/>
          <w:b/>
          <w:bCs/>
        </w:rPr>
        <w:tab/>
      </w:r>
      <w:r w:rsidRPr="00FB24AB">
        <w:rPr>
          <w:rFonts w:ascii="Cambria" w:hAnsi="Cambria"/>
          <w:b/>
          <w:bCs/>
        </w:rPr>
        <w:t xml:space="preserve">Mobilisation of an ‘Accelerated Heritage Skills  Training Model’ at WW  </w:t>
      </w:r>
    </w:p>
    <w:p w14:paraId="2EC67CD2" w14:textId="77777777" w:rsidR="001868BB" w:rsidRPr="00FB24AB" w:rsidRDefault="001868BB" w:rsidP="001868BB">
      <w:pPr>
        <w:ind w:firstLine="720"/>
        <w:rPr>
          <w:rFonts w:ascii="Cambria" w:hAnsi="Cambria"/>
        </w:rPr>
      </w:pPr>
      <w:r w:rsidRPr="00FB24AB">
        <w:rPr>
          <w:rFonts w:ascii="Cambria" w:hAnsi="Cambria"/>
        </w:rPr>
        <w:t xml:space="preserve">4.1 </w:t>
      </w:r>
      <w:r w:rsidRPr="00FB24AB">
        <w:rPr>
          <w:rFonts w:ascii="Cambria" w:hAnsi="Cambria"/>
        </w:rPr>
        <w:tab/>
        <w:t xml:space="preserve">Embracing a ‘Skills and People First’ Approach to Skills Training for WW </w:t>
      </w:r>
    </w:p>
    <w:p w14:paraId="0FAF5956" w14:textId="77777777" w:rsidR="001868BB" w:rsidRPr="00FB24AB" w:rsidRDefault="001868BB" w:rsidP="001868BB">
      <w:pPr>
        <w:ind w:left="1440" w:hanging="720"/>
        <w:rPr>
          <w:rFonts w:ascii="Cambria" w:hAnsi="Cambria"/>
        </w:rPr>
      </w:pPr>
      <w:r w:rsidRPr="00FB24AB">
        <w:rPr>
          <w:rFonts w:ascii="Cambria" w:hAnsi="Cambria"/>
        </w:rPr>
        <w:t xml:space="preserve">4.2 </w:t>
      </w:r>
      <w:r w:rsidRPr="00FB24AB">
        <w:rPr>
          <w:rFonts w:ascii="Cambria" w:hAnsi="Cambria"/>
        </w:rPr>
        <w:tab/>
        <w:t>Establishing a Two Stranded Foundation for Heritage Skills Engagement at WW</w:t>
      </w:r>
    </w:p>
    <w:p w14:paraId="5502F1F0" w14:textId="77777777" w:rsidR="001868BB" w:rsidRPr="00FB24AB" w:rsidRDefault="001868BB" w:rsidP="001868BB">
      <w:pPr>
        <w:ind w:firstLine="720"/>
        <w:rPr>
          <w:rFonts w:ascii="Cambria" w:hAnsi="Cambria"/>
        </w:rPr>
      </w:pPr>
      <w:r w:rsidRPr="00FB24AB">
        <w:rPr>
          <w:rFonts w:ascii="Cambria" w:hAnsi="Cambria"/>
        </w:rPr>
        <w:t xml:space="preserve">4.3 </w:t>
      </w:r>
      <w:r w:rsidRPr="00FB24AB">
        <w:rPr>
          <w:rFonts w:ascii="Cambria" w:hAnsi="Cambria"/>
        </w:rPr>
        <w:tab/>
        <w:t xml:space="preserve">An Overview of 3 Capital Investment Scenarios for the Programme  </w:t>
      </w:r>
    </w:p>
    <w:p w14:paraId="6D0858C7" w14:textId="77777777" w:rsidR="001868BB" w:rsidRPr="00FB24AB" w:rsidRDefault="001868BB" w:rsidP="001868BB">
      <w:pPr>
        <w:ind w:left="1440"/>
        <w:rPr>
          <w:rFonts w:ascii="Cambria" w:hAnsi="Cambria"/>
          <w:i/>
          <w:iCs/>
        </w:rPr>
      </w:pPr>
      <w:r w:rsidRPr="00FB24AB">
        <w:rPr>
          <w:rFonts w:ascii="Cambria" w:hAnsi="Cambria"/>
          <w:i/>
          <w:iCs/>
        </w:rPr>
        <w:t xml:space="preserve">4.3.1 </w:t>
      </w:r>
      <w:r w:rsidRPr="00FB24AB">
        <w:rPr>
          <w:rFonts w:ascii="Cambria" w:hAnsi="Cambria"/>
          <w:i/>
          <w:iCs/>
        </w:rPr>
        <w:tab/>
        <w:t xml:space="preserve">CAPITAL INVESTMENT SCENARIO 1: TRANSFORMATIONAL HIGH Investment £ - High Impact – Growth Trajectory </w:t>
      </w:r>
    </w:p>
    <w:p w14:paraId="7442CD44" w14:textId="77777777" w:rsidR="001868BB" w:rsidRPr="00FB24AB" w:rsidRDefault="001868BB" w:rsidP="001868BB">
      <w:pPr>
        <w:ind w:firstLine="720"/>
        <w:rPr>
          <w:rFonts w:ascii="Cambria" w:hAnsi="Cambria"/>
        </w:rPr>
      </w:pPr>
      <w:r w:rsidRPr="00FB24AB">
        <w:rPr>
          <w:rFonts w:ascii="Cambria" w:hAnsi="Cambria"/>
        </w:rPr>
        <w:t xml:space="preserve">4.4 </w:t>
      </w:r>
      <w:r w:rsidRPr="00FB24AB">
        <w:rPr>
          <w:rFonts w:ascii="Cambria" w:hAnsi="Cambria"/>
        </w:rPr>
        <w:tab/>
        <w:t xml:space="preserve">Statement of Priority Audiences  </w:t>
      </w:r>
    </w:p>
    <w:p w14:paraId="41C99706" w14:textId="77777777" w:rsidR="001868BB" w:rsidRPr="00FB24AB" w:rsidRDefault="001868BB" w:rsidP="001868BB">
      <w:pPr>
        <w:ind w:firstLine="720"/>
        <w:rPr>
          <w:rFonts w:ascii="Cambria" w:hAnsi="Cambria"/>
        </w:rPr>
      </w:pPr>
      <w:r w:rsidRPr="00FB24AB">
        <w:rPr>
          <w:rFonts w:ascii="Cambria" w:hAnsi="Cambria"/>
        </w:rPr>
        <w:t xml:space="preserve">4.5 </w:t>
      </w:r>
      <w:r w:rsidRPr="00FB24AB">
        <w:rPr>
          <w:rFonts w:ascii="Cambria" w:hAnsi="Cambria"/>
        </w:rPr>
        <w:tab/>
        <w:t xml:space="preserve">Recommendations for Core HS Training Design  Components </w:t>
      </w:r>
    </w:p>
    <w:p w14:paraId="6DB39B9E" w14:textId="77777777" w:rsidR="001868BB" w:rsidRPr="00FB24AB" w:rsidRDefault="001868BB" w:rsidP="001868BB">
      <w:pPr>
        <w:ind w:left="720" w:firstLine="720"/>
        <w:rPr>
          <w:rFonts w:ascii="Cambria" w:hAnsi="Cambria"/>
        </w:rPr>
      </w:pPr>
      <w:r w:rsidRPr="00FB24AB">
        <w:rPr>
          <w:rFonts w:ascii="Cambria" w:hAnsi="Cambria"/>
        </w:rPr>
        <w:t xml:space="preserve">4.5.1 </w:t>
      </w:r>
      <w:r w:rsidRPr="00FB24AB">
        <w:rPr>
          <w:rFonts w:ascii="Cambria" w:hAnsi="Cambria"/>
        </w:rPr>
        <w:tab/>
        <w:t xml:space="preserve">Category 1 - Taster Opportunities </w:t>
      </w:r>
    </w:p>
    <w:p w14:paraId="1E65DF75" w14:textId="77777777" w:rsidR="001868BB" w:rsidRPr="00FB24AB" w:rsidRDefault="001868BB" w:rsidP="001868BB">
      <w:pPr>
        <w:ind w:left="720" w:firstLine="720"/>
        <w:rPr>
          <w:rFonts w:ascii="Cambria" w:hAnsi="Cambria"/>
        </w:rPr>
      </w:pPr>
      <w:r w:rsidRPr="00FB24AB">
        <w:rPr>
          <w:rFonts w:ascii="Cambria" w:hAnsi="Cambria"/>
        </w:rPr>
        <w:t xml:space="preserve">4.5.2 </w:t>
      </w:r>
      <w:r w:rsidRPr="00FB24AB">
        <w:rPr>
          <w:rFonts w:ascii="Cambria" w:hAnsi="Cambria"/>
        </w:rPr>
        <w:tab/>
        <w:t xml:space="preserve">Category 2 - Volunteer-Led Initiatives and Social Action </w:t>
      </w:r>
    </w:p>
    <w:p w14:paraId="453A43ED" w14:textId="77777777" w:rsidR="001868BB" w:rsidRPr="00FB24AB" w:rsidRDefault="001868BB" w:rsidP="001868BB">
      <w:pPr>
        <w:ind w:left="720" w:firstLine="720"/>
        <w:rPr>
          <w:rFonts w:ascii="Cambria" w:hAnsi="Cambria"/>
        </w:rPr>
      </w:pPr>
      <w:r w:rsidRPr="00FB24AB">
        <w:rPr>
          <w:rFonts w:ascii="Cambria" w:hAnsi="Cambria"/>
        </w:rPr>
        <w:t xml:space="preserve">4.4.3 </w:t>
      </w:r>
      <w:r w:rsidRPr="00FB24AB">
        <w:rPr>
          <w:rFonts w:ascii="Cambria" w:hAnsi="Cambria"/>
        </w:rPr>
        <w:tab/>
        <w:t xml:space="preserve">Category 3 - Special Interest, Leisure and Informal Courses </w:t>
      </w:r>
    </w:p>
    <w:p w14:paraId="674CAC51" w14:textId="77777777" w:rsidR="001868BB" w:rsidRPr="00FB24AB" w:rsidRDefault="001868BB" w:rsidP="001868BB">
      <w:pPr>
        <w:ind w:left="720" w:firstLine="720"/>
        <w:rPr>
          <w:rFonts w:ascii="Cambria" w:hAnsi="Cambria"/>
        </w:rPr>
      </w:pPr>
      <w:r w:rsidRPr="00FB24AB">
        <w:rPr>
          <w:rFonts w:ascii="Cambria" w:hAnsi="Cambria"/>
        </w:rPr>
        <w:t xml:space="preserve">4.4.4 </w:t>
      </w:r>
      <w:r w:rsidRPr="00FB24AB">
        <w:rPr>
          <w:rFonts w:ascii="Cambria" w:hAnsi="Cambria"/>
        </w:rPr>
        <w:tab/>
        <w:t xml:space="preserve">Category 4 - Education Enrichment </w:t>
      </w:r>
    </w:p>
    <w:p w14:paraId="037B9BBC" w14:textId="77777777" w:rsidR="001868BB" w:rsidRPr="00FB24AB" w:rsidRDefault="001868BB" w:rsidP="001868BB">
      <w:pPr>
        <w:ind w:left="720" w:firstLine="720"/>
        <w:rPr>
          <w:rFonts w:ascii="Cambria" w:hAnsi="Cambria"/>
        </w:rPr>
      </w:pPr>
      <w:r w:rsidRPr="00FB24AB">
        <w:rPr>
          <w:rFonts w:ascii="Cambria" w:hAnsi="Cambria"/>
        </w:rPr>
        <w:t xml:space="preserve">4.4.5 </w:t>
      </w:r>
      <w:r w:rsidRPr="00FB24AB">
        <w:rPr>
          <w:rFonts w:ascii="Cambria" w:hAnsi="Cambria"/>
        </w:rPr>
        <w:tab/>
        <w:t xml:space="preserve">Category 5 - Government Funded Into-Work Schemes </w:t>
      </w:r>
    </w:p>
    <w:p w14:paraId="38123BE3" w14:textId="77777777" w:rsidR="001868BB" w:rsidRPr="00FB24AB" w:rsidRDefault="001868BB" w:rsidP="001868BB">
      <w:pPr>
        <w:ind w:left="720" w:firstLine="720"/>
        <w:rPr>
          <w:rFonts w:ascii="Cambria" w:hAnsi="Cambria"/>
        </w:rPr>
      </w:pPr>
      <w:r w:rsidRPr="00FB24AB">
        <w:rPr>
          <w:rFonts w:ascii="Cambria" w:hAnsi="Cambria"/>
        </w:rPr>
        <w:t xml:space="preserve">4.4.6 </w:t>
      </w:r>
      <w:r w:rsidRPr="00FB24AB">
        <w:rPr>
          <w:rFonts w:ascii="Cambria" w:hAnsi="Cambria"/>
        </w:rPr>
        <w:tab/>
        <w:t xml:space="preserve">Category 6 - Career Progression and Development </w:t>
      </w:r>
    </w:p>
    <w:p w14:paraId="2E903CF9" w14:textId="77777777" w:rsidR="001868BB" w:rsidRDefault="001868BB" w:rsidP="001868BB">
      <w:pPr>
        <w:rPr>
          <w:rFonts w:ascii="Cambria" w:hAnsi="Cambria"/>
          <w:b/>
          <w:bCs/>
        </w:rPr>
      </w:pPr>
    </w:p>
    <w:p w14:paraId="6E7FD733" w14:textId="77777777" w:rsidR="001868BB" w:rsidRPr="00FB24AB" w:rsidRDefault="001868BB" w:rsidP="001868BB">
      <w:pPr>
        <w:rPr>
          <w:rFonts w:ascii="Cambria" w:hAnsi="Cambria"/>
          <w:b/>
          <w:bCs/>
        </w:rPr>
      </w:pPr>
      <w:r w:rsidRPr="00FB24AB">
        <w:rPr>
          <w:rFonts w:ascii="Cambria" w:hAnsi="Cambria"/>
          <w:b/>
          <w:bCs/>
        </w:rPr>
        <w:t xml:space="preserve">5.0 Feasibility Study – Outline Heritage Skills Training Delivery  Model / Options Appraisal Recommendations </w:t>
      </w:r>
    </w:p>
    <w:p w14:paraId="396FA8F4" w14:textId="77777777" w:rsidR="001868BB" w:rsidRPr="00FB24AB" w:rsidRDefault="001868BB" w:rsidP="001868BB">
      <w:pPr>
        <w:ind w:left="1440" w:hanging="720"/>
        <w:rPr>
          <w:rFonts w:ascii="Cambria" w:hAnsi="Cambria"/>
        </w:rPr>
      </w:pPr>
      <w:r w:rsidRPr="00FB24AB">
        <w:rPr>
          <w:rFonts w:ascii="Cambria" w:hAnsi="Cambria"/>
        </w:rPr>
        <w:t xml:space="preserve">5.1 </w:t>
      </w:r>
      <w:r>
        <w:rPr>
          <w:rFonts w:ascii="Cambria" w:hAnsi="Cambria"/>
        </w:rPr>
        <w:tab/>
      </w:r>
      <w:r w:rsidRPr="00FB24AB">
        <w:rPr>
          <w:rFonts w:ascii="Cambria" w:hAnsi="Cambria"/>
        </w:rPr>
        <w:t xml:space="preserve">Vision for the Centre of Excellence in Carpentry and Joinery (Wood Occupations) at Wentworth Woodhouse </w:t>
      </w:r>
    </w:p>
    <w:p w14:paraId="0BB16200" w14:textId="77777777" w:rsidR="001868BB" w:rsidRPr="00FB24AB" w:rsidRDefault="001868BB" w:rsidP="001868BB">
      <w:pPr>
        <w:rPr>
          <w:rFonts w:ascii="Cambria" w:hAnsi="Cambria"/>
        </w:rPr>
      </w:pPr>
    </w:p>
    <w:p w14:paraId="3F7E1964" w14:textId="251D1FAA" w:rsidR="00F13127" w:rsidRDefault="00F13127">
      <w:pPr>
        <w:rPr>
          <w:b/>
          <w:bCs/>
        </w:rPr>
      </w:pPr>
    </w:p>
    <w:p w14:paraId="0A38D2C4" w14:textId="77777777" w:rsidR="001868BB" w:rsidRDefault="001868BB">
      <w:pPr>
        <w:rPr>
          <w:b/>
          <w:bCs/>
        </w:rPr>
      </w:pPr>
    </w:p>
    <w:p w14:paraId="62297535" w14:textId="77777777" w:rsidR="001868BB" w:rsidRDefault="001868BB">
      <w:pPr>
        <w:rPr>
          <w:b/>
          <w:bCs/>
        </w:rPr>
      </w:pPr>
    </w:p>
    <w:p w14:paraId="00AE0665" w14:textId="77777777" w:rsidR="001868BB" w:rsidRDefault="001868BB">
      <w:pPr>
        <w:rPr>
          <w:b/>
          <w:bCs/>
        </w:rPr>
      </w:pPr>
    </w:p>
    <w:p w14:paraId="12F37813" w14:textId="77777777" w:rsidR="001868BB" w:rsidRDefault="001868BB">
      <w:pPr>
        <w:rPr>
          <w:b/>
          <w:bCs/>
        </w:rPr>
      </w:pPr>
    </w:p>
    <w:p w14:paraId="66E7435F" w14:textId="77777777" w:rsidR="001868BB" w:rsidRDefault="001868BB">
      <w:pPr>
        <w:rPr>
          <w:b/>
          <w:bCs/>
        </w:rPr>
      </w:pPr>
    </w:p>
    <w:p w14:paraId="7F5DEA88" w14:textId="77777777" w:rsidR="001868BB" w:rsidRDefault="001868BB">
      <w:pPr>
        <w:rPr>
          <w:b/>
          <w:bCs/>
        </w:rPr>
      </w:pPr>
    </w:p>
    <w:p w14:paraId="59680F8D" w14:textId="77777777" w:rsidR="001868BB" w:rsidRDefault="001868BB">
      <w:pPr>
        <w:rPr>
          <w:b/>
          <w:bCs/>
        </w:rPr>
      </w:pPr>
    </w:p>
    <w:p w14:paraId="3C612017" w14:textId="77777777" w:rsidR="001868BB" w:rsidRDefault="001868BB">
      <w:pPr>
        <w:rPr>
          <w:b/>
          <w:bCs/>
        </w:rPr>
      </w:pPr>
    </w:p>
    <w:p w14:paraId="59CAD915" w14:textId="77777777" w:rsidR="001868BB" w:rsidRDefault="001868BB">
      <w:pPr>
        <w:rPr>
          <w:b/>
          <w:bCs/>
        </w:rPr>
      </w:pPr>
    </w:p>
    <w:p w14:paraId="7BA335D8" w14:textId="77777777" w:rsidR="001868BB" w:rsidRDefault="001868BB">
      <w:pPr>
        <w:rPr>
          <w:b/>
          <w:bCs/>
        </w:rPr>
      </w:pPr>
    </w:p>
    <w:p w14:paraId="54178D01" w14:textId="77777777" w:rsidR="001868BB" w:rsidRDefault="001868BB">
      <w:pPr>
        <w:rPr>
          <w:b/>
          <w:bCs/>
        </w:rPr>
      </w:pPr>
    </w:p>
    <w:p w14:paraId="7B6C9A27" w14:textId="77777777" w:rsidR="001868BB" w:rsidRDefault="001868BB">
      <w:pPr>
        <w:rPr>
          <w:b/>
          <w:bCs/>
        </w:rPr>
      </w:pPr>
    </w:p>
    <w:p w14:paraId="365CAE51" w14:textId="77777777" w:rsidR="001868BB" w:rsidRDefault="001868BB">
      <w:pPr>
        <w:rPr>
          <w:b/>
          <w:bCs/>
        </w:rPr>
      </w:pPr>
    </w:p>
    <w:p w14:paraId="160D6837" w14:textId="77777777" w:rsidR="001868BB" w:rsidRDefault="001868BB">
      <w:pPr>
        <w:rPr>
          <w:b/>
          <w:bCs/>
        </w:rPr>
      </w:pPr>
    </w:p>
    <w:p w14:paraId="5BEE2DC0" w14:textId="77777777" w:rsidR="001868BB" w:rsidRDefault="001868BB">
      <w:pPr>
        <w:rPr>
          <w:b/>
          <w:bCs/>
        </w:rPr>
      </w:pPr>
    </w:p>
    <w:p w14:paraId="43B9B51E" w14:textId="77777777" w:rsidR="001868BB" w:rsidRDefault="001868BB">
      <w:pPr>
        <w:rPr>
          <w:b/>
          <w:bCs/>
        </w:rPr>
      </w:pPr>
    </w:p>
    <w:p w14:paraId="53CB724A" w14:textId="77777777" w:rsidR="001868BB" w:rsidRDefault="001868BB">
      <w:pPr>
        <w:rPr>
          <w:b/>
          <w:bCs/>
        </w:rPr>
      </w:pPr>
    </w:p>
    <w:p w14:paraId="1085ED29" w14:textId="77777777" w:rsidR="001868BB" w:rsidRDefault="001868BB">
      <w:pPr>
        <w:rPr>
          <w:b/>
          <w:bCs/>
        </w:rPr>
      </w:pPr>
    </w:p>
    <w:p w14:paraId="6B262408" w14:textId="77777777" w:rsidR="001868BB" w:rsidRDefault="001868BB">
      <w:pPr>
        <w:rPr>
          <w:b/>
          <w:bCs/>
        </w:rPr>
      </w:pPr>
    </w:p>
    <w:p w14:paraId="7EC7CC8A" w14:textId="7CE7FEC7" w:rsidR="005741A2" w:rsidRPr="00F13127" w:rsidRDefault="009E2A10">
      <w:pPr>
        <w:rPr>
          <w:b/>
          <w:bCs/>
        </w:rPr>
      </w:pPr>
      <w:r w:rsidRPr="00F13127">
        <w:rPr>
          <w:b/>
          <w:bCs/>
        </w:rPr>
        <w:t xml:space="preserve">1.0 Introduction and Purpose  </w:t>
      </w:r>
    </w:p>
    <w:p w14:paraId="51FED38D" w14:textId="058312F5" w:rsidR="005741A2" w:rsidRDefault="00F13127">
      <w:r>
        <w:t>This section introduces the scope of Document C, which is intended to serve as an  Outline Delivery Plan to guide the Development Phase linked to mobilisation of  transformational Heritage Skills Training Programme at Wentworth Woodhouse (WW).  Whilst the long-term vision is for the Heritage Skills Programme at WW to extend across  the whole site in the Medium to long Term</w:t>
      </w:r>
      <w:r w:rsidR="00815BC1">
        <w:t xml:space="preserve"> </w:t>
      </w:r>
      <w:r>
        <w:t>– responding to the brief set, the primarily  focus o</w:t>
      </w:r>
      <w:r w:rsidR="00815BC1">
        <w:t>f</w:t>
      </w:r>
      <w:r>
        <w:t xml:space="preserve"> this report relates to the Regeneration Phase of the Stable Block known as MP3A.  </w:t>
      </w:r>
    </w:p>
    <w:p w14:paraId="76E504D3" w14:textId="107AE51F" w:rsidR="00F0791D" w:rsidRDefault="00F0791D">
      <w:r>
        <w:rPr>
          <w:noProof/>
          <w:color w:val="000000"/>
          <w:sz w:val="24"/>
          <w:szCs w:val="24"/>
        </w:rPr>
        <w:drawing>
          <wp:anchor distT="0" distB="0" distL="114300" distR="114300" simplePos="0" relativeHeight="251662336" behindDoc="0" locked="0" layoutInCell="1" allowOverlap="1" wp14:anchorId="480AE52F" wp14:editId="6FF7721C">
            <wp:simplePos x="0" y="0"/>
            <wp:positionH relativeFrom="column">
              <wp:posOffset>-975995</wp:posOffset>
            </wp:positionH>
            <wp:positionV relativeFrom="paragraph">
              <wp:posOffset>294640</wp:posOffset>
            </wp:positionV>
            <wp:extent cx="7364095" cy="4197985"/>
            <wp:effectExtent l="0" t="0" r="1905" b="5715"/>
            <wp:wrapTopAndBottom/>
            <wp:docPr id="2031622689" name="image27.png" descr="A map of a building&#10;&#10;AI-generated content may be incorrect."/>
            <wp:cNvGraphicFramePr/>
            <a:graphic xmlns:a="http://schemas.openxmlformats.org/drawingml/2006/main">
              <a:graphicData uri="http://schemas.openxmlformats.org/drawingml/2006/picture">
                <pic:pic xmlns:pic="http://schemas.openxmlformats.org/drawingml/2006/picture">
                  <pic:nvPicPr>
                    <pic:cNvPr id="86" name="image27.png" descr="A map of a building&#10;&#10;AI-generated content may be incorrect."/>
                    <pic:cNvPicPr preferRelativeResize="0"/>
                  </pic:nvPicPr>
                  <pic:blipFill>
                    <a:blip r:embed="rId10"/>
                    <a:srcRect/>
                    <a:stretch>
                      <a:fillRect/>
                    </a:stretch>
                  </pic:blipFill>
                  <pic:spPr>
                    <a:xfrm>
                      <a:off x="0" y="0"/>
                      <a:ext cx="7364095" cy="4197985"/>
                    </a:xfrm>
                    <a:prstGeom prst="rect">
                      <a:avLst/>
                    </a:prstGeom>
                    <a:ln/>
                  </pic:spPr>
                </pic:pic>
              </a:graphicData>
            </a:graphic>
            <wp14:sizeRelH relativeFrom="page">
              <wp14:pctWidth>0</wp14:pctWidth>
            </wp14:sizeRelH>
            <wp14:sizeRelV relativeFrom="page">
              <wp14:pctHeight>0</wp14:pctHeight>
            </wp14:sizeRelV>
          </wp:anchor>
        </w:drawing>
      </w:r>
    </w:p>
    <w:p w14:paraId="0062325A" w14:textId="7A233942" w:rsidR="00F0791D" w:rsidRDefault="00F0791D"/>
    <w:p w14:paraId="36F195FC" w14:textId="75284F5C" w:rsidR="00F0791D" w:rsidRDefault="00F0791D"/>
    <w:p w14:paraId="2A7B8221" w14:textId="30349A5A" w:rsidR="00F0791D" w:rsidRDefault="00F0791D"/>
    <w:p w14:paraId="77B001FE" w14:textId="77777777" w:rsidR="00F0791D" w:rsidRDefault="00F0791D"/>
    <w:p w14:paraId="1B815092" w14:textId="77777777" w:rsidR="00F0791D" w:rsidRDefault="00F0791D"/>
    <w:p w14:paraId="5A206389" w14:textId="77777777" w:rsidR="00F0791D" w:rsidRDefault="00F0791D"/>
    <w:p w14:paraId="3806A702" w14:textId="58F53CF7" w:rsidR="005741A2" w:rsidRDefault="009E2A10">
      <w:r>
        <w:t xml:space="preserve"> </w:t>
      </w:r>
    </w:p>
    <w:p w14:paraId="7241C8F2" w14:textId="4D622E07" w:rsidR="005741A2" w:rsidRDefault="00F13127">
      <w:r>
        <w:rPr>
          <w:noProof/>
          <w:color w:val="000000"/>
          <w:sz w:val="24"/>
          <w:szCs w:val="24"/>
        </w:rPr>
        <w:drawing>
          <wp:inline distT="19050" distB="19050" distL="19050" distR="19050" wp14:anchorId="66BA6933" wp14:editId="3DC6F70A">
            <wp:extent cx="5778500" cy="4542503"/>
            <wp:effectExtent l="0" t="0" r="0" b="4445"/>
            <wp:docPr id="88" name="image28.png" descr="A map of a building&#10;&#10;AI-generated content may be incorrect."/>
            <wp:cNvGraphicFramePr/>
            <a:graphic xmlns:a="http://schemas.openxmlformats.org/drawingml/2006/main">
              <a:graphicData uri="http://schemas.openxmlformats.org/drawingml/2006/picture">
                <pic:pic xmlns:pic="http://schemas.openxmlformats.org/drawingml/2006/picture">
                  <pic:nvPicPr>
                    <pic:cNvPr id="88" name="image28.png" descr="A map of a building&#10;&#10;AI-generated content may be incorrect."/>
                    <pic:cNvPicPr preferRelativeResize="0"/>
                  </pic:nvPicPr>
                  <pic:blipFill>
                    <a:blip r:embed="rId11"/>
                    <a:srcRect/>
                    <a:stretch>
                      <a:fillRect/>
                    </a:stretch>
                  </pic:blipFill>
                  <pic:spPr>
                    <a:xfrm>
                      <a:off x="0" y="0"/>
                      <a:ext cx="6319231" cy="4967574"/>
                    </a:xfrm>
                    <a:prstGeom prst="rect">
                      <a:avLst/>
                    </a:prstGeom>
                    <a:ln/>
                  </pic:spPr>
                </pic:pic>
              </a:graphicData>
            </a:graphic>
          </wp:inline>
        </w:drawing>
      </w:r>
    </w:p>
    <w:p w14:paraId="086D73FD" w14:textId="790E0A14" w:rsidR="005741A2" w:rsidRDefault="00F13127">
      <w:r>
        <w:rPr>
          <w:b/>
          <w:bCs/>
          <w:noProof/>
          <w:color w:val="000000"/>
          <w:sz w:val="24"/>
          <w:szCs w:val="24"/>
        </w:rPr>
        <w:drawing>
          <wp:anchor distT="0" distB="0" distL="114300" distR="114300" simplePos="0" relativeHeight="251659264" behindDoc="0" locked="0" layoutInCell="1" allowOverlap="1" wp14:anchorId="570913D8" wp14:editId="5C940BD5">
            <wp:simplePos x="0" y="0"/>
            <wp:positionH relativeFrom="column">
              <wp:posOffset>-999000</wp:posOffset>
            </wp:positionH>
            <wp:positionV relativeFrom="paragraph">
              <wp:posOffset>250</wp:posOffset>
            </wp:positionV>
            <wp:extent cx="7422017" cy="4628265"/>
            <wp:effectExtent l="0" t="0" r="0" b="0"/>
            <wp:wrapTopAndBottom/>
            <wp:docPr id="87" name="image52.png" descr="A collage of photos of buildings&#10;&#10;AI-generated content may be incorrect."/>
            <wp:cNvGraphicFramePr/>
            <a:graphic xmlns:a="http://schemas.openxmlformats.org/drawingml/2006/main">
              <a:graphicData uri="http://schemas.openxmlformats.org/drawingml/2006/picture">
                <pic:pic xmlns:pic="http://schemas.openxmlformats.org/drawingml/2006/picture">
                  <pic:nvPicPr>
                    <pic:cNvPr id="87" name="image52.png" descr="A collage of photos of buildings&#10;&#10;AI-generated content may be incorrect."/>
                    <pic:cNvPicPr preferRelativeResize="0"/>
                  </pic:nvPicPr>
                  <pic:blipFill>
                    <a:blip r:embed="rId12"/>
                    <a:srcRect/>
                    <a:stretch>
                      <a:fillRect/>
                    </a:stretch>
                  </pic:blipFill>
                  <pic:spPr>
                    <a:xfrm>
                      <a:off x="0" y="0"/>
                      <a:ext cx="7505979" cy="4680622"/>
                    </a:xfrm>
                    <a:prstGeom prst="rect">
                      <a:avLst/>
                    </a:prstGeom>
                    <a:ln/>
                  </pic:spPr>
                </pic:pic>
              </a:graphicData>
            </a:graphic>
            <wp14:sizeRelH relativeFrom="page">
              <wp14:pctWidth>0</wp14:pctWidth>
            </wp14:sizeRelH>
            <wp14:sizeRelV relativeFrom="page">
              <wp14:pctHeight>0</wp14:pctHeight>
            </wp14:sizeRelV>
          </wp:anchor>
        </w:drawing>
      </w:r>
    </w:p>
    <w:p w14:paraId="6A076788" w14:textId="73C7993B" w:rsidR="005741A2" w:rsidRDefault="005741A2"/>
    <w:p w14:paraId="391BB635" w14:textId="0BB4DD89" w:rsidR="005741A2" w:rsidRDefault="009E2A10">
      <w:r>
        <w:t xml:space="preserve">The narrative and recommendations within this report will focus specifically on the  Areas of the Site outlined in the diagram below within the Grade I listed 18th Century Stable Block Complex. The vast scale of WW, however, means that there is significant  a clear and fundable opportunity to expand the focus of Heritage Skills Training initiatives across the wider site  in the future. </w:t>
      </w:r>
    </w:p>
    <w:p w14:paraId="7729D502" w14:textId="44A119BD" w:rsidR="005741A2" w:rsidRDefault="009E2A10">
      <w:r>
        <w:t xml:space="preserve"> </w:t>
      </w:r>
      <w:r w:rsidR="00F13127">
        <w:rPr>
          <w:noProof/>
          <w:color w:val="000000"/>
          <w:sz w:val="24"/>
          <w:szCs w:val="24"/>
          <w:highlight w:val="yellow"/>
        </w:rPr>
        <w:drawing>
          <wp:inline distT="19050" distB="19050" distL="19050" distR="19050" wp14:anchorId="73652FD0" wp14:editId="72A43596">
            <wp:extent cx="5486400" cy="5659748"/>
            <wp:effectExtent l="0" t="0" r="0" b="5080"/>
            <wp:docPr id="90" name="image29.png" descr="A diagram of a training area&#10;&#10;AI-generated content may be incorrect."/>
            <wp:cNvGraphicFramePr/>
            <a:graphic xmlns:a="http://schemas.openxmlformats.org/drawingml/2006/main">
              <a:graphicData uri="http://schemas.openxmlformats.org/drawingml/2006/picture">
                <pic:pic xmlns:pic="http://schemas.openxmlformats.org/drawingml/2006/picture">
                  <pic:nvPicPr>
                    <pic:cNvPr id="90" name="image29.png" descr="A diagram of a training area&#10;&#10;AI-generated content may be incorrect."/>
                    <pic:cNvPicPr preferRelativeResize="0"/>
                  </pic:nvPicPr>
                  <pic:blipFill>
                    <a:blip r:embed="rId13"/>
                    <a:srcRect/>
                    <a:stretch>
                      <a:fillRect/>
                    </a:stretch>
                  </pic:blipFill>
                  <pic:spPr>
                    <a:xfrm>
                      <a:off x="0" y="0"/>
                      <a:ext cx="5486400" cy="5659748"/>
                    </a:xfrm>
                    <a:prstGeom prst="rect">
                      <a:avLst/>
                    </a:prstGeom>
                    <a:ln/>
                  </pic:spPr>
                </pic:pic>
              </a:graphicData>
            </a:graphic>
          </wp:inline>
        </w:drawing>
      </w:r>
    </w:p>
    <w:p w14:paraId="32FD92BB" w14:textId="77777777" w:rsidR="005741A2" w:rsidRDefault="009E2A10">
      <w:r>
        <w:t xml:space="preserve">The document outlines a phased approach to implementation, supporting the creation  of a Directly employed expanded Heritage Skills Craft Team (HS-CT) at Wentworth  Woodhouse, alongside a range/carousel of externally facing wider Heritage Skills  Training and Advocacy Programme (HS-TAP). Collectively designed to incrementally  build resilience into the fabric of Wentworth Woodhouse itself alongside accelerating pathways toward heritage skills resilience across South Yorkshire. Affirming Wentworth  Woodhouse as ‘House of Skills’ and true Beacon for Heritage Skills in the Region’.  </w:t>
      </w:r>
    </w:p>
    <w:p w14:paraId="44F2CC67" w14:textId="7180E9F7" w:rsidR="005741A2" w:rsidRDefault="009E2A10">
      <w:r>
        <w:t xml:space="preserve">It is recognised that the proposals presented within this report in relation to  Heritage Skills form one stream of a wider overarching </w:t>
      </w:r>
      <w:r w:rsidR="00F0791D">
        <w:t>i</w:t>
      </w:r>
      <w:r>
        <w:t xml:space="preserve">nclusive, </w:t>
      </w:r>
      <w:r w:rsidR="00F0791D">
        <w:t>a</w:t>
      </w:r>
      <w:r>
        <w:t xml:space="preserve">mbitious and  </w:t>
      </w:r>
      <w:r w:rsidR="00F0791D">
        <w:t>e</w:t>
      </w:r>
      <w:r>
        <w:t xml:space="preserve">nduring </w:t>
      </w:r>
      <w:r w:rsidR="00F0791D">
        <w:t>c</w:t>
      </w:r>
      <w:r>
        <w:t xml:space="preserve">ommitment to a </w:t>
      </w:r>
      <w:r w:rsidR="00F0791D">
        <w:t>h</w:t>
      </w:r>
      <w:r>
        <w:t xml:space="preserve">olistic </w:t>
      </w:r>
      <w:r w:rsidR="00F0791D">
        <w:t>e</w:t>
      </w:r>
      <w:r>
        <w:t xml:space="preserve">ducation, </w:t>
      </w:r>
      <w:r w:rsidR="00F0791D">
        <w:t>s</w:t>
      </w:r>
      <w:r>
        <w:t xml:space="preserve">kills and </w:t>
      </w:r>
      <w:r w:rsidR="00F0791D">
        <w:t>l</w:t>
      </w:r>
      <w:r>
        <w:t xml:space="preserve">earning </w:t>
      </w:r>
      <w:r w:rsidR="00F0791D">
        <w:t>p</w:t>
      </w:r>
      <w:r>
        <w:t xml:space="preserve">rogramme at  Wentworth Woodhouse, summarised in the introductory diagram below. That spans both </w:t>
      </w:r>
      <w:r w:rsidR="00F0791D">
        <w:t>c</w:t>
      </w:r>
      <w:r>
        <w:t xml:space="preserve">urriculum </w:t>
      </w:r>
      <w:r w:rsidR="00F0791D">
        <w:t>a</w:t>
      </w:r>
      <w:r>
        <w:t xml:space="preserve">ligned </w:t>
      </w:r>
      <w:r w:rsidR="00F0791D">
        <w:t>f</w:t>
      </w:r>
      <w:r>
        <w:t xml:space="preserve">ormal </w:t>
      </w:r>
      <w:r w:rsidR="00F0791D">
        <w:t>e</w:t>
      </w:r>
      <w:r>
        <w:t xml:space="preserve">ducation </w:t>
      </w:r>
      <w:r w:rsidR="00F0791D">
        <w:t>e</w:t>
      </w:r>
      <w:r>
        <w:t xml:space="preserve">ngagement with four specialist skills Strategy Strands united by interwoven golden threads of supporting Health and  Wellbeing and promoting Skills for Life agendas.  </w:t>
      </w:r>
    </w:p>
    <w:p w14:paraId="3C0D2232" w14:textId="6BB95368" w:rsidR="005741A2" w:rsidRDefault="00F13127">
      <w:r>
        <w:rPr>
          <w:noProof/>
          <w:color w:val="000000"/>
          <w:sz w:val="24"/>
          <w:szCs w:val="24"/>
          <w:highlight w:val="yellow"/>
        </w:rPr>
        <w:drawing>
          <wp:inline distT="19050" distB="19050" distL="19050" distR="19050" wp14:anchorId="3FC1B51E" wp14:editId="56ECC95F">
            <wp:extent cx="5486400" cy="3172338"/>
            <wp:effectExtent l="0" t="0" r="0" b="3175"/>
            <wp:docPr id="89" name="image33.png" descr="A diagram of a variety of blue squares&#10;&#10;AI-generated content may be incorrect."/>
            <wp:cNvGraphicFramePr/>
            <a:graphic xmlns:a="http://schemas.openxmlformats.org/drawingml/2006/main">
              <a:graphicData uri="http://schemas.openxmlformats.org/drawingml/2006/picture">
                <pic:pic xmlns:pic="http://schemas.openxmlformats.org/drawingml/2006/picture">
                  <pic:nvPicPr>
                    <pic:cNvPr id="89" name="image33.png" descr="A diagram of a variety of blue squares&#10;&#10;AI-generated content may be incorrect."/>
                    <pic:cNvPicPr preferRelativeResize="0"/>
                  </pic:nvPicPr>
                  <pic:blipFill>
                    <a:blip r:embed="rId14"/>
                    <a:srcRect/>
                    <a:stretch>
                      <a:fillRect/>
                    </a:stretch>
                  </pic:blipFill>
                  <pic:spPr>
                    <a:xfrm>
                      <a:off x="0" y="0"/>
                      <a:ext cx="5486400" cy="3172338"/>
                    </a:xfrm>
                    <a:prstGeom prst="rect">
                      <a:avLst/>
                    </a:prstGeom>
                    <a:ln/>
                  </pic:spPr>
                </pic:pic>
              </a:graphicData>
            </a:graphic>
          </wp:inline>
        </w:drawing>
      </w:r>
      <w:r>
        <w:t>At the Client’s request, recommendations within this report are structured across three  identified timeframes: NOW, NEXT, and LATER. This phased framing mirrors the  strategic approach adopted in Wentworth Woodhouse’s wider Operational Planning and  Programming documentation. While the greatest emphasis is placed on the NOW and  NEXT phases, the report also provides contextual insight into identified opportunities  for the LATER phase, reflecting longer-term ambitions for sustainable heritage skills  development at Wentworth Woodhouse, realised through the formation of Collaborative  Skills Training Partnerships with possible identified partners.</w:t>
      </w:r>
    </w:p>
    <w:tbl>
      <w:tblPr>
        <w:tblW w:w="931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4"/>
        <w:gridCol w:w="1181"/>
        <w:gridCol w:w="1471"/>
        <w:gridCol w:w="1010"/>
        <w:gridCol w:w="2331"/>
        <w:gridCol w:w="2281"/>
      </w:tblGrid>
      <w:tr w:rsidR="00F13127" w14:paraId="2697CC2E" w14:textId="77777777" w:rsidTr="00F0791D">
        <w:trPr>
          <w:trHeight w:val="815"/>
        </w:trPr>
        <w:tc>
          <w:tcPr>
            <w:tcW w:w="1044" w:type="dxa"/>
            <w:tcMar>
              <w:top w:w="100" w:type="dxa"/>
              <w:left w:w="100" w:type="dxa"/>
              <w:bottom w:w="100" w:type="dxa"/>
              <w:right w:w="100" w:type="dxa"/>
            </w:tcMar>
          </w:tcPr>
          <w:p w14:paraId="3081C1E6" w14:textId="77777777" w:rsidR="00F13127" w:rsidRDefault="00F13127" w:rsidP="00F604A1">
            <w:pPr>
              <w:widowControl w:val="0"/>
              <w:pBdr>
                <w:top w:val="nil"/>
                <w:left w:val="nil"/>
                <w:bottom w:val="nil"/>
                <w:right w:val="nil"/>
                <w:between w:val="nil"/>
              </w:pBdr>
              <w:spacing w:line="240" w:lineRule="auto"/>
              <w:ind w:right="-20"/>
              <w:jc w:val="center"/>
              <w:rPr>
                <w:rFonts w:ascii="Play" w:eastAsia="Play" w:hAnsi="Play" w:cs="Play"/>
                <w:b/>
                <w:bCs/>
                <w:sz w:val="18"/>
                <w:szCs w:val="18"/>
              </w:rPr>
            </w:pPr>
            <w:r>
              <w:rPr>
                <w:rFonts w:ascii="Play" w:eastAsia="Play" w:hAnsi="Play" w:cs="Play"/>
                <w:b/>
                <w:bCs/>
                <w:sz w:val="18"/>
                <w:szCs w:val="18"/>
              </w:rPr>
              <w:t xml:space="preserve">Stage </w:t>
            </w:r>
          </w:p>
        </w:tc>
        <w:tc>
          <w:tcPr>
            <w:tcW w:w="1181" w:type="dxa"/>
            <w:tcMar>
              <w:top w:w="100" w:type="dxa"/>
              <w:left w:w="100" w:type="dxa"/>
              <w:bottom w:w="100" w:type="dxa"/>
              <w:right w:w="100" w:type="dxa"/>
            </w:tcMar>
          </w:tcPr>
          <w:p w14:paraId="7CF86865" w14:textId="77777777" w:rsidR="00F13127" w:rsidRDefault="00F13127" w:rsidP="00F604A1">
            <w:pPr>
              <w:widowControl w:val="0"/>
              <w:pBdr>
                <w:top w:val="nil"/>
                <w:left w:val="nil"/>
                <w:bottom w:val="nil"/>
                <w:right w:val="nil"/>
                <w:between w:val="nil"/>
              </w:pBdr>
              <w:spacing w:line="240" w:lineRule="auto"/>
              <w:ind w:left="129" w:right="-20"/>
              <w:rPr>
                <w:rFonts w:ascii="Play" w:eastAsia="Play" w:hAnsi="Play" w:cs="Play"/>
                <w:b/>
                <w:bCs/>
                <w:sz w:val="18"/>
                <w:szCs w:val="18"/>
              </w:rPr>
            </w:pPr>
            <w:r>
              <w:rPr>
                <w:rFonts w:ascii="Play" w:eastAsia="Play" w:hAnsi="Play" w:cs="Play"/>
                <w:b/>
                <w:bCs/>
                <w:sz w:val="18"/>
                <w:szCs w:val="18"/>
              </w:rPr>
              <w:t xml:space="preserve">Financial </w:t>
            </w:r>
          </w:p>
          <w:p w14:paraId="60C9F4B5" w14:textId="77777777" w:rsidR="00F13127" w:rsidRDefault="00F13127" w:rsidP="00F604A1">
            <w:pPr>
              <w:widowControl w:val="0"/>
              <w:pBdr>
                <w:top w:val="nil"/>
                <w:left w:val="nil"/>
                <w:bottom w:val="nil"/>
                <w:right w:val="nil"/>
                <w:between w:val="nil"/>
              </w:pBdr>
              <w:spacing w:before="8" w:line="240" w:lineRule="auto"/>
              <w:ind w:left="113" w:right="-20"/>
              <w:rPr>
                <w:rFonts w:ascii="Play" w:eastAsia="Play" w:hAnsi="Play" w:cs="Play"/>
                <w:b/>
                <w:bCs/>
                <w:sz w:val="18"/>
                <w:szCs w:val="18"/>
              </w:rPr>
            </w:pPr>
            <w:r>
              <w:rPr>
                <w:rFonts w:ascii="Play" w:eastAsia="Play" w:hAnsi="Play" w:cs="Play"/>
                <w:b/>
                <w:bCs/>
                <w:sz w:val="18"/>
                <w:szCs w:val="18"/>
              </w:rPr>
              <w:t>Year</w:t>
            </w:r>
          </w:p>
        </w:tc>
        <w:tc>
          <w:tcPr>
            <w:tcW w:w="1471" w:type="dxa"/>
            <w:tcMar>
              <w:top w:w="100" w:type="dxa"/>
              <w:left w:w="100" w:type="dxa"/>
              <w:bottom w:w="100" w:type="dxa"/>
              <w:right w:w="100" w:type="dxa"/>
            </w:tcMar>
          </w:tcPr>
          <w:p w14:paraId="3EBDB3EC" w14:textId="77777777" w:rsidR="00F13127" w:rsidRDefault="00F13127" w:rsidP="00F604A1">
            <w:pPr>
              <w:widowControl w:val="0"/>
              <w:pBdr>
                <w:top w:val="nil"/>
                <w:left w:val="nil"/>
                <w:bottom w:val="nil"/>
                <w:right w:val="nil"/>
                <w:between w:val="nil"/>
              </w:pBdr>
              <w:spacing w:line="240" w:lineRule="auto"/>
              <w:ind w:left="113" w:right="-20"/>
              <w:rPr>
                <w:rFonts w:ascii="Play" w:eastAsia="Play" w:hAnsi="Play" w:cs="Play"/>
                <w:b/>
                <w:bCs/>
                <w:sz w:val="18"/>
                <w:szCs w:val="18"/>
              </w:rPr>
            </w:pPr>
            <w:r>
              <w:rPr>
                <w:rFonts w:ascii="Play" w:eastAsia="Play" w:hAnsi="Play" w:cs="Play"/>
                <w:b/>
                <w:bCs/>
                <w:sz w:val="18"/>
                <w:szCs w:val="18"/>
              </w:rPr>
              <w:t xml:space="preserve">Year of  </w:t>
            </w:r>
          </w:p>
          <w:p w14:paraId="0EAC3B5B" w14:textId="77777777" w:rsidR="00F13127" w:rsidRDefault="00F13127" w:rsidP="00F604A1">
            <w:pPr>
              <w:widowControl w:val="0"/>
              <w:pBdr>
                <w:top w:val="nil"/>
                <w:left w:val="nil"/>
                <w:bottom w:val="nil"/>
                <w:right w:val="nil"/>
                <w:between w:val="nil"/>
              </w:pBdr>
              <w:spacing w:before="8" w:line="240" w:lineRule="auto"/>
              <w:ind w:left="129" w:right="-20"/>
              <w:rPr>
                <w:rFonts w:ascii="Play" w:eastAsia="Play" w:hAnsi="Play" w:cs="Play"/>
                <w:b/>
                <w:bCs/>
                <w:sz w:val="18"/>
                <w:szCs w:val="18"/>
              </w:rPr>
            </w:pPr>
            <w:r>
              <w:rPr>
                <w:rFonts w:ascii="Play" w:eastAsia="Play" w:hAnsi="Play" w:cs="Play"/>
                <w:b/>
                <w:bCs/>
                <w:sz w:val="18"/>
                <w:szCs w:val="18"/>
              </w:rPr>
              <w:t>Programme</w:t>
            </w:r>
          </w:p>
        </w:tc>
        <w:tc>
          <w:tcPr>
            <w:tcW w:w="1010" w:type="dxa"/>
            <w:tcMar>
              <w:top w:w="100" w:type="dxa"/>
              <w:left w:w="100" w:type="dxa"/>
              <w:bottom w:w="100" w:type="dxa"/>
              <w:right w:w="100" w:type="dxa"/>
            </w:tcMar>
          </w:tcPr>
          <w:p w14:paraId="006DC4A4" w14:textId="77777777" w:rsidR="00F13127" w:rsidRDefault="00F13127" w:rsidP="00F604A1">
            <w:pPr>
              <w:widowControl w:val="0"/>
              <w:pBdr>
                <w:top w:val="nil"/>
                <w:left w:val="nil"/>
                <w:bottom w:val="nil"/>
                <w:right w:val="nil"/>
                <w:between w:val="nil"/>
              </w:pBdr>
              <w:spacing w:line="240" w:lineRule="auto"/>
              <w:ind w:left="116" w:right="-20"/>
              <w:rPr>
                <w:rFonts w:ascii="Play" w:eastAsia="Play" w:hAnsi="Play" w:cs="Play"/>
                <w:b/>
                <w:bCs/>
                <w:sz w:val="18"/>
                <w:szCs w:val="18"/>
              </w:rPr>
            </w:pPr>
            <w:r>
              <w:rPr>
                <w:rFonts w:ascii="Play" w:eastAsia="Play" w:hAnsi="Play" w:cs="Play"/>
                <w:b/>
                <w:bCs/>
                <w:sz w:val="18"/>
                <w:szCs w:val="18"/>
              </w:rPr>
              <w:t xml:space="preserve">Total  </w:t>
            </w:r>
          </w:p>
          <w:p w14:paraId="0E1D6BFF" w14:textId="77777777" w:rsidR="00F13127" w:rsidRDefault="00F13127" w:rsidP="00F604A1">
            <w:pPr>
              <w:widowControl w:val="0"/>
              <w:pBdr>
                <w:top w:val="nil"/>
                <w:left w:val="nil"/>
                <w:bottom w:val="nil"/>
                <w:right w:val="nil"/>
                <w:between w:val="nil"/>
              </w:pBdr>
              <w:spacing w:before="8" w:line="240" w:lineRule="auto"/>
              <w:ind w:left="129" w:right="-20"/>
              <w:rPr>
                <w:rFonts w:ascii="Play" w:eastAsia="Play" w:hAnsi="Play" w:cs="Play"/>
                <w:b/>
                <w:bCs/>
                <w:sz w:val="18"/>
                <w:szCs w:val="18"/>
              </w:rPr>
            </w:pPr>
            <w:r>
              <w:rPr>
                <w:rFonts w:ascii="Play" w:eastAsia="Play" w:hAnsi="Play" w:cs="Play"/>
                <w:b/>
                <w:bCs/>
                <w:sz w:val="18"/>
                <w:szCs w:val="18"/>
              </w:rPr>
              <w:t xml:space="preserve">No. of  </w:t>
            </w:r>
          </w:p>
          <w:p w14:paraId="19C4D3C2" w14:textId="77777777" w:rsidR="00F13127" w:rsidRDefault="00F13127" w:rsidP="00F604A1">
            <w:pPr>
              <w:widowControl w:val="0"/>
              <w:pBdr>
                <w:top w:val="nil"/>
                <w:left w:val="nil"/>
                <w:bottom w:val="nil"/>
                <w:right w:val="nil"/>
                <w:between w:val="nil"/>
              </w:pBdr>
              <w:spacing w:before="13" w:line="240" w:lineRule="auto"/>
              <w:ind w:left="113" w:right="-20"/>
              <w:rPr>
                <w:rFonts w:ascii="Play" w:eastAsia="Play" w:hAnsi="Play" w:cs="Play"/>
                <w:b/>
                <w:bCs/>
                <w:sz w:val="18"/>
                <w:szCs w:val="18"/>
              </w:rPr>
            </w:pPr>
            <w:r>
              <w:rPr>
                <w:rFonts w:ascii="Play" w:eastAsia="Play" w:hAnsi="Play" w:cs="Play"/>
                <w:b/>
                <w:bCs/>
                <w:sz w:val="18"/>
                <w:szCs w:val="18"/>
              </w:rPr>
              <w:t>Years</w:t>
            </w:r>
          </w:p>
        </w:tc>
        <w:tc>
          <w:tcPr>
            <w:tcW w:w="2331" w:type="dxa"/>
            <w:tcMar>
              <w:top w:w="100" w:type="dxa"/>
              <w:left w:w="100" w:type="dxa"/>
              <w:bottom w:w="100" w:type="dxa"/>
              <w:right w:w="100" w:type="dxa"/>
            </w:tcMar>
          </w:tcPr>
          <w:p w14:paraId="2EFC6858" w14:textId="77777777" w:rsidR="00F13127" w:rsidRDefault="00F13127" w:rsidP="00F604A1">
            <w:pPr>
              <w:widowControl w:val="0"/>
              <w:pBdr>
                <w:top w:val="nil"/>
                <w:left w:val="nil"/>
                <w:bottom w:val="nil"/>
                <w:right w:val="nil"/>
                <w:between w:val="nil"/>
              </w:pBdr>
              <w:spacing w:line="240" w:lineRule="auto"/>
              <w:ind w:left="129" w:right="-20"/>
              <w:rPr>
                <w:rFonts w:ascii="Play" w:eastAsia="Play" w:hAnsi="Play" w:cs="Play"/>
                <w:b/>
                <w:bCs/>
                <w:sz w:val="18"/>
                <w:szCs w:val="18"/>
              </w:rPr>
            </w:pPr>
            <w:r>
              <w:rPr>
                <w:rFonts w:ascii="Play" w:eastAsia="Play" w:hAnsi="Play" w:cs="Play"/>
                <w:b/>
                <w:bCs/>
                <w:sz w:val="18"/>
                <w:szCs w:val="18"/>
              </w:rPr>
              <w:t xml:space="preserve">Phase </w:t>
            </w:r>
          </w:p>
        </w:tc>
        <w:tc>
          <w:tcPr>
            <w:tcW w:w="2281" w:type="dxa"/>
            <w:tcMar>
              <w:top w:w="100" w:type="dxa"/>
              <w:left w:w="100" w:type="dxa"/>
              <w:bottom w:w="100" w:type="dxa"/>
              <w:right w:w="100" w:type="dxa"/>
            </w:tcMar>
          </w:tcPr>
          <w:p w14:paraId="243BD645" w14:textId="77777777" w:rsidR="00F13127" w:rsidRDefault="00F13127" w:rsidP="00F604A1">
            <w:pPr>
              <w:widowControl w:val="0"/>
              <w:pBdr>
                <w:top w:val="nil"/>
                <w:left w:val="nil"/>
                <w:bottom w:val="nil"/>
                <w:right w:val="nil"/>
                <w:between w:val="nil"/>
              </w:pBdr>
              <w:spacing w:line="240" w:lineRule="auto"/>
              <w:ind w:left="124" w:right="-20"/>
              <w:rPr>
                <w:rFonts w:ascii="Play" w:eastAsia="Play" w:hAnsi="Play" w:cs="Play"/>
                <w:b/>
                <w:bCs/>
                <w:sz w:val="18"/>
                <w:szCs w:val="18"/>
              </w:rPr>
            </w:pPr>
            <w:r>
              <w:rPr>
                <w:rFonts w:ascii="Play" w:eastAsia="Play" w:hAnsi="Play" w:cs="Play"/>
                <w:b/>
                <w:bCs/>
                <w:sz w:val="18"/>
                <w:szCs w:val="18"/>
              </w:rPr>
              <w:t>Level of Focus within  Report</w:t>
            </w:r>
          </w:p>
        </w:tc>
      </w:tr>
      <w:tr w:rsidR="00F13127" w14:paraId="6C51495A" w14:textId="77777777" w:rsidTr="00F0791D">
        <w:trPr>
          <w:trHeight w:val="500"/>
        </w:trPr>
        <w:tc>
          <w:tcPr>
            <w:tcW w:w="1044" w:type="dxa"/>
            <w:tcMar>
              <w:top w:w="100" w:type="dxa"/>
              <w:left w:w="100" w:type="dxa"/>
              <w:bottom w:w="100" w:type="dxa"/>
              <w:right w:w="100" w:type="dxa"/>
            </w:tcMar>
          </w:tcPr>
          <w:p w14:paraId="2880B7E6" w14:textId="77777777" w:rsidR="00F13127" w:rsidRDefault="00F13127" w:rsidP="00F604A1">
            <w:pPr>
              <w:widowControl w:val="0"/>
              <w:pBdr>
                <w:top w:val="nil"/>
                <w:left w:val="nil"/>
                <w:bottom w:val="nil"/>
                <w:right w:val="nil"/>
                <w:between w:val="nil"/>
              </w:pBdr>
              <w:spacing w:line="240" w:lineRule="auto"/>
              <w:ind w:left="132" w:right="-20"/>
              <w:rPr>
                <w:color w:val="000000"/>
                <w:sz w:val="20"/>
                <w:szCs w:val="20"/>
              </w:rPr>
            </w:pPr>
            <w:r>
              <w:rPr>
                <w:color w:val="000000"/>
                <w:sz w:val="20"/>
                <w:szCs w:val="20"/>
              </w:rPr>
              <w:t xml:space="preserve">Now </w:t>
            </w:r>
          </w:p>
        </w:tc>
        <w:tc>
          <w:tcPr>
            <w:tcW w:w="1181" w:type="dxa"/>
            <w:tcMar>
              <w:top w:w="100" w:type="dxa"/>
              <w:left w:w="100" w:type="dxa"/>
              <w:bottom w:w="100" w:type="dxa"/>
              <w:right w:w="100" w:type="dxa"/>
            </w:tcMar>
          </w:tcPr>
          <w:p w14:paraId="6D1BB0B5" w14:textId="77777777" w:rsidR="00F13127" w:rsidRDefault="00F13127" w:rsidP="00F604A1">
            <w:pPr>
              <w:widowControl w:val="0"/>
              <w:pBdr>
                <w:top w:val="nil"/>
                <w:left w:val="nil"/>
                <w:bottom w:val="nil"/>
                <w:right w:val="nil"/>
                <w:between w:val="nil"/>
              </w:pBdr>
              <w:spacing w:line="240" w:lineRule="auto"/>
              <w:ind w:left="132" w:right="-20"/>
              <w:rPr>
                <w:color w:val="000000"/>
                <w:sz w:val="20"/>
                <w:szCs w:val="20"/>
              </w:rPr>
            </w:pPr>
            <w:r>
              <w:rPr>
                <w:color w:val="000000"/>
                <w:sz w:val="20"/>
                <w:szCs w:val="20"/>
              </w:rPr>
              <w:t xml:space="preserve">FY26/27 </w:t>
            </w:r>
          </w:p>
        </w:tc>
        <w:tc>
          <w:tcPr>
            <w:tcW w:w="1471" w:type="dxa"/>
            <w:tcMar>
              <w:top w:w="100" w:type="dxa"/>
              <w:left w:w="100" w:type="dxa"/>
              <w:bottom w:w="100" w:type="dxa"/>
              <w:right w:w="100" w:type="dxa"/>
            </w:tcMar>
          </w:tcPr>
          <w:p w14:paraId="5A56F026" w14:textId="77777777" w:rsidR="00F13127" w:rsidRDefault="00F13127" w:rsidP="00F604A1">
            <w:pPr>
              <w:widowControl w:val="0"/>
              <w:pBdr>
                <w:top w:val="nil"/>
                <w:left w:val="nil"/>
                <w:bottom w:val="nil"/>
                <w:right w:val="nil"/>
                <w:between w:val="nil"/>
              </w:pBdr>
              <w:spacing w:line="240" w:lineRule="auto"/>
              <w:ind w:left="115" w:right="-20"/>
              <w:rPr>
                <w:color w:val="000000"/>
                <w:sz w:val="20"/>
                <w:szCs w:val="20"/>
              </w:rPr>
            </w:pPr>
            <w:r>
              <w:rPr>
                <w:color w:val="000000"/>
                <w:sz w:val="20"/>
                <w:szCs w:val="20"/>
              </w:rPr>
              <w:t xml:space="preserve">Y.1 </w:t>
            </w:r>
          </w:p>
        </w:tc>
        <w:tc>
          <w:tcPr>
            <w:tcW w:w="1010" w:type="dxa"/>
            <w:tcMar>
              <w:top w:w="100" w:type="dxa"/>
              <w:left w:w="100" w:type="dxa"/>
              <w:bottom w:w="100" w:type="dxa"/>
              <w:right w:w="100" w:type="dxa"/>
            </w:tcMar>
          </w:tcPr>
          <w:p w14:paraId="5447C289" w14:textId="77777777" w:rsidR="00F13127" w:rsidRDefault="00F13127" w:rsidP="00F604A1">
            <w:pPr>
              <w:widowControl w:val="0"/>
              <w:pBdr>
                <w:top w:val="nil"/>
                <w:left w:val="nil"/>
                <w:bottom w:val="nil"/>
                <w:right w:val="nil"/>
                <w:between w:val="nil"/>
              </w:pBdr>
              <w:spacing w:line="240" w:lineRule="auto"/>
              <w:ind w:left="133" w:right="-20"/>
              <w:rPr>
                <w:color w:val="000000"/>
                <w:sz w:val="20"/>
                <w:szCs w:val="20"/>
              </w:rPr>
            </w:pPr>
            <w:r>
              <w:rPr>
                <w:color w:val="000000"/>
                <w:sz w:val="20"/>
                <w:szCs w:val="20"/>
              </w:rPr>
              <w:t xml:space="preserve">1 Year </w:t>
            </w:r>
          </w:p>
        </w:tc>
        <w:tc>
          <w:tcPr>
            <w:tcW w:w="2331" w:type="dxa"/>
            <w:tcMar>
              <w:top w:w="100" w:type="dxa"/>
              <w:left w:w="100" w:type="dxa"/>
              <w:bottom w:w="100" w:type="dxa"/>
              <w:right w:w="100" w:type="dxa"/>
            </w:tcMar>
          </w:tcPr>
          <w:p w14:paraId="5FFEEEB7" w14:textId="77777777" w:rsidR="00F13127" w:rsidRDefault="00F13127" w:rsidP="00F604A1">
            <w:pPr>
              <w:widowControl w:val="0"/>
              <w:pBdr>
                <w:top w:val="nil"/>
                <w:left w:val="nil"/>
                <w:bottom w:val="nil"/>
                <w:right w:val="nil"/>
                <w:between w:val="nil"/>
              </w:pBdr>
              <w:spacing w:line="240" w:lineRule="auto"/>
              <w:ind w:left="132" w:right="-20"/>
              <w:rPr>
                <w:color w:val="000000"/>
                <w:sz w:val="20"/>
                <w:szCs w:val="20"/>
              </w:rPr>
            </w:pPr>
            <w:r>
              <w:rPr>
                <w:color w:val="000000"/>
                <w:sz w:val="20"/>
                <w:szCs w:val="20"/>
              </w:rPr>
              <w:t xml:space="preserve">Development Phase </w:t>
            </w:r>
          </w:p>
        </w:tc>
        <w:tc>
          <w:tcPr>
            <w:tcW w:w="2281" w:type="dxa"/>
            <w:tcMar>
              <w:top w:w="100" w:type="dxa"/>
              <w:left w:w="100" w:type="dxa"/>
              <w:bottom w:w="100" w:type="dxa"/>
              <w:right w:w="100" w:type="dxa"/>
            </w:tcMar>
          </w:tcPr>
          <w:p w14:paraId="5218C05D" w14:textId="77777777" w:rsidR="00F13127" w:rsidRDefault="00F13127" w:rsidP="00F604A1">
            <w:pPr>
              <w:widowControl w:val="0"/>
              <w:pBdr>
                <w:top w:val="nil"/>
                <w:left w:val="nil"/>
                <w:bottom w:val="nil"/>
                <w:right w:val="nil"/>
                <w:between w:val="nil"/>
              </w:pBdr>
              <w:spacing w:line="240" w:lineRule="auto"/>
              <w:ind w:left="127" w:right="-20"/>
              <w:rPr>
                <w:color w:val="000000"/>
                <w:sz w:val="20"/>
                <w:szCs w:val="20"/>
              </w:rPr>
            </w:pPr>
            <w:r>
              <w:rPr>
                <w:color w:val="000000"/>
                <w:sz w:val="20"/>
                <w:szCs w:val="20"/>
              </w:rPr>
              <w:t xml:space="preserve">Detailed Focus </w:t>
            </w:r>
          </w:p>
          <w:p w14:paraId="1A98A07B" w14:textId="77777777" w:rsidR="00F13127" w:rsidRDefault="00F13127" w:rsidP="00F604A1">
            <w:pPr>
              <w:widowControl w:val="0"/>
              <w:pBdr>
                <w:top w:val="nil"/>
                <w:left w:val="nil"/>
                <w:bottom w:val="nil"/>
                <w:right w:val="nil"/>
                <w:between w:val="nil"/>
              </w:pBdr>
              <w:spacing w:before="11" w:line="240" w:lineRule="auto"/>
              <w:ind w:left="120" w:right="-20"/>
              <w:rPr>
                <w:color w:val="000000"/>
                <w:sz w:val="20"/>
                <w:szCs w:val="20"/>
              </w:rPr>
            </w:pPr>
            <w:r>
              <w:rPr>
                <w:color w:val="000000"/>
                <w:sz w:val="20"/>
                <w:szCs w:val="20"/>
              </w:rPr>
              <w:t>&amp; Recommendations</w:t>
            </w:r>
          </w:p>
        </w:tc>
      </w:tr>
      <w:tr w:rsidR="00F13127" w14:paraId="5B03A855" w14:textId="77777777" w:rsidTr="00F0791D">
        <w:trPr>
          <w:trHeight w:val="495"/>
        </w:trPr>
        <w:tc>
          <w:tcPr>
            <w:tcW w:w="1044" w:type="dxa"/>
            <w:tcMar>
              <w:top w:w="100" w:type="dxa"/>
              <w:left w:w="100" w:type="dxa"/>
              <w:bottom w:w="100" w:type="dxa"/>
              <w:right w:w="100" w:type="dxa"/>
            </w:tcMar>
          </w:tcPr>
          <w:p w14:paraId="0577E428" w14:textId="77777777" w:rsidR="00F13127" w:rsidRDefault="00F13127" w:rsidP="00F604A1">
            <w:pPr>
              <w:widowControl w:val="0"/>
              <w:pBdr>
                <w:top w:val="nil"/>
                <w:left w:val="nil"/>
                <w:bottom w:val="nil"/>
                <w:right w:val="nil"/>
                <w:between w:val="nil"/>
              </w:pBdr>
              <w:spacing w:line="240" w:lineRule="auto"/>
              <w:ind w:left="132" w:right="-20"/>
              <w:rPr>
                <w:color w:val="000000"/>
                <w:sz w:val="20"/>
                <w:szCs w:val="20"/>
              </w:rPr>
            </w:pPr>
            <w:r>
              <w:rPr>
                <w:color w:val="000000"/>
                <w:sz w:val="20"/>
                <w:szCs w:val="20"/>
              </w:rPr>
              <w:t xml:space="preserve">Next </w:t>
            </w:r>
          </w:p>
        </w:tc>
        <w:tc>
          <w:tcPr>
            <w:tcW w:w="1181" w:type="dxa"/>
            <w:tcMar>
              <w:top w:w="100" w:type="dxa"/>
              <w:left w:w="100" w:type="dxa"/>
              <w:bottom w:w="100" w:type="dxa"/>
              <w:right w:w="100" w:type="dxa"/>
            </w:tcMar>
          </w:tcPr>
          <w:p w14:paraId="63787991" w14:textId="77777777" w:rsidR="00F13127" w:rsidRDefault="00F13127" w:rsidP="00F604A1">
            <w:pPr>
              <w:widowControl w:val="0"/>
              <w:pBdr>
                <w:top w:val="nil"/>
                <w:left w:val="nil"/>
                <w:bottom w:val="nil"/>
                <w:right w:val="nil"/>
                <w:between w:val="nil"/>
              </w:pBdr>
              <w:spacing w:line="240" w:lineRule="auto"/>
              <w:ind w:left="132" w:right="-20"/>
              <w:rPr>
                <w:color w:val="000000"/>
                <w:sz w:val="20"/>
                <w:szCs w:val="20"/>
              </w:rPr>
            </w:pPr>
            <w:r>
              <w:rPr>
                <w:color w:val="000000"/>
                <w:sz w:val="20"/>
                <w:szCs w:val="20"/>
              </w:rPr>
              <w:t xml:space="preserve">FY27/28 – </w:t>
            </w:r>
          </w:p>
          <w:p w14:paraId="1FDCA1DE" w14:textId="77777777" w:rsidR="00F13127" w:rsidRDefault="00F13127" w:rsidP="00F604A1">
            <w:pPr>
              <w:widowControl w:val="0"/>
              <w:pBdr>
                <w:top w:val="nil"/>
                <w:left w:val="nil"/>
                <w:bottom w:val="nil"/>
                <w:right w:val="nil"/>
                <w:between w:val="nil"/>
              </w:pBdr>
              <w:spacing w:before="6" w:line="240" w:lineRule="auto"/>
              <w:ind w:left="132" w:right="-20"/>
              <w:rPr>
                <w:color w:val="000000"/>
                <w:sz w:val="20"/>
                <w:szCs w:val="20"/>
              </w:rPr>
            </w:pPr>
            <w:r>
              <w:rPr>
                <w:color w:val="000000"/>
                <w:sz w:val="20"/>
                <w:szCs w:val="20"/>
              </w:rPr>
              <w:t>FY30-31</w:t>
            </w:r>
          </w:p>
        </w:tc>
        <w:tc>
          <w:tcPr>
            <w:tcW w:w="1471" w:type="dxa"/>
            <w:tcMar>
              <w:top w:w="100" w:type="dxa"/>
              <w:left w:w="100" w:type="dxa"/>
              <w:bottom w:w="100" w:type="dxa"/>
              <w:right w:w="100" w:type="dxa"/>
            </w:tcMar>
          </w:tcPr>
          <w:p w14:paraId="6E3A9497" w14:textId="77777777" w:rsidR="00F13127" w:rsidRDefault="00F13127" w:rsidP="00F604A1">
            <w:pPr>
              <w:widowControl w:val="0"/>
              <w:pBdr>
                <w:top w:val="nil"/>
                <w:left w:val="nil"/>
                <w:bottom w:val="nil"/>
                <w:right w:val="nil"/>
                <w:between w:val="nil"/>
              </w:pBdr>
              <w:spacing w:line="239" w:lineRule="auto"/>
              <w:ind w:left="115" w:right="-20"/>
              <w:rPr>
                <w:color w:val="000000"/>
                <w:sz w:val="20"/>
                <w:szCs w:val="20"/>
              </w:rPr>
            </w:pPr>
            <w:r>
              <w:rPr>
                <w:color w:val="000000"/>
                <w:sz w:val="20"/>
                <w:szCs w:val="20"/>
              </w:rPr>
              <w:t>Y.2, Y.3, Y.4, &amp;  Y5</w:t>
            </w:r>
          </w:p>
        </w:tc>
        <w:tc>
          <w:tcPr>
            <w:tcW w:w="1010" w:type="dxa"/>
            <w:tcMar>
              <w:top w:w="100" w:type="dxa"/>
              <w:left w:w="100" w:type="dxa"/>
              <w:bottom w:w="100" w:type="dxa"/>
              <w:right w:w="100" w:type="dxa"/>
            </w:tcMar>
          </w:tcPr>
          <w:p w14:paraId="586367FB" w14:textId="77777777" w:rsidR="00F13127" w:rsidRDefault="00F13127" w:rsidP="00F604A1">
            <w:pPr>
              <w:widowControl w:val="0"/>
              <w:pBdr>
                <w:top w:val="nil"/>
                <w:left w:val="nil"/>
                <w:bottom w:val="nil"/>
                <w:right w:val="nil"/>
                <w:between w:val="nil"/>
              </w:pBdr>
              <w:spacing w:line="240" w:lineRule="auto"/>
              <w:ind w:left="120" w:right="-20"/>
              <w:rPr>
                <w:color w:val="000000"/>
                <w:sz w:val="20"/>
                <w:szCs w:val="20"/>
              </w:rPr>
            </w:pPr>
            <w:r>
              <w:rPr>
                <w:color w:val="000000"/>
                <w:sz w:val="20"/>
                <w:szCs w:val="20"/>
              </w:rPr>
              <w:t xml:space="preserve">4 Years </w:t>
            </w:r>
          </w:p>
        </w:tc>
        <w:tc>
          <w:tcPr>
            <w:tcW w:w="2331" w:type="dxa"/>
            <w:tcMar>
              <w:top w:w="100" w:type="dxa"/>
              <w:left w:w="100" w:type="dxa"/>
              <w:bottom w:w="100" w:type="dxa"/>
              <w:right w:w="100" w:type="dxa"/>
            </w:tcMar>
          </w:tcPr>
          <w:p w14:paraId="7898DD13" w14:textId="77777777" w:rsidR="00F13127" w:rsidRDefault="00F13127" w:rsidP="00F604A1">
            <w:pPr>
              <w:widowControl w:val="0"/>
              <w:pBdr>
                <w:top w:val="nil"/>
                <w:left w:val="nil"/>
                <w:bottom w:val="nil"/>
                <w:right w:val="nil"/>
                <w:between w:val="nil"/>
              </w:pBdr>
              <w:spacing w:line="240" w:lineRule="auto"/>
              <w:ind w:left="132" w:right="-20"/>
              <w:rPr>
                <w:color w:val="000000"/>
                <w:sz w:val="20"/>
                <w:szCs w:val="20"/>
              </w:rPr>
            </w:pPr>
            <w:r>
              <w:rPr>
                <w:color w:val="000000"/>
                <w:sz w:val="20"/>
                <w:szCs w:val="20"/>
              </w:rPr>
              <w:t xml:space="preserve">Delivery Years 1 - 4 </w:t>
            </w:r>
          </w:p>
        </w:tc>
        <w:tc>
          <w:tcPr>
            <w:tcW w:w="2281" w:type="dxa"/>
            <w:tcMar>
              <w:top w:w="100" w:type="dxa"/>
              <w:left w:w="100" w:type="dxa"/>
              <w:bottom w:w="100" w:type="dxa"/>
              <w:right w:w="100" w:type="dxa"/>
            </w:tcMar>
          </w:tcPr>
          <w:p w14:paraId="1B661A64" w14:textId="77777777" w:rsidR="00F13127" w:rsidRDefault="00F13127" w:rsidP="00F604A1">
            <w:pPr>
              <w:widowControl w:val="0"/>
              <w:pBdr>
                <w:top w:val="nil"/>
                <w:left w:val="nil"/>
                <w:bottom w:val="nil"/>
                <w:right w:val="nil"/>
                <w:between w:val="nil"/>
              </w:pBdr>
              <w:spacing w:line="240" w:lineRule="auto"/>
              <w:ind w:left="127" w:right="-20"/>
              <w:rPr>
                <w:color w:val="000000"/>
                <w:sz w:val="20"/>
                <w:szCs w:val="20"/>
              </w:rPr>
            </w:pPr>
            <w:r>
              <w:rPr>
                <w:color w:val="000000"/>
                <w:sz w:val="20"/>
                <w:szCs w:val="20"/>
              </w:rPr>
              <w:t xml:space="preserve">Headline  </w:t>
            </w:r>
          </w:p>
          <w:p w14:paraId="370F24CD" w14:textId="77777777" w:rsidR="00F13127" w:rsidRDefault="00F13127" w:rsidP="00F604A1">
            <w:pPr>
              <w:widowControl w:val="0"/>
              <w:pBdr>
                <w:top w:val="nil"/>
                <w:left w:val="nil"/>
                <w:bottom w:val="nil"/>
                <w:right w:val="nil"/>
                <w:between w:val="nil"/>
              </w:pBdr>
              <w:spacing w:before="6" w:line="240" w:lineRule="auto"/>
              <w:ind w:left="127" w:right="-20"/>
              <w:rPr>
                <w:color w:val="000000"/>
                <w:sz w:val="20"/>
                <w:szCs w:val="20"/>
              </w:rPr>
            </w:pPr>
            <w:r>
              <w:rPr>
                <w:color w:val="000000"/>
                <w:sz w:val="20"/>
                <w:szCs w:val="20"/>
              </w:rPr>
              <w:t>Recommendations</w:t>
            </w:r>
          </w:p>
        </w:tc>
      </w:tr>
      <w:tr w:rsidR="00F13127" w14:paraId="39EAD4D1" w14:textId="77777777" w:rsidTr="00F0791D">
        <w:trPr>
          <w:trHeight w:val="2210"/>
        </w:trPr>
        <w:tc>
          <w:tcPr>
            <w:tcW w:w="1044" w:type="dxa"/>
            <w:tcMar>
              <w:top w:w="100" w:type="dxa"/>
              <w:left w:w="100" w:type="dxa"/>
              <w:bottom w:w="100" w:type="dxa"/>
              <w:right w:w="100" w:type="dxa"/>
            </w:tcMar>
          </w:tcPr>
          <w:p w14:paraId="365DB93E" w14:textId="77777777" w:rsidR="00F13127" w:rsidRDefault="00F13127" w:rsidP="00F604A1">
            <w:pPr>
              <w:widowControl w:val="0"/>
              <w:pBdr>
                <w:top w:val="nil"/>
                <w:left w:val="nil"/>
                <w:bottom w:val="nil"/>
                <w:right w:val="nil"/>
                <w:between w:val="nil"/>
              </w:pBdr>
              <w:spacing w:line="240" w:lineRule="auto"/>
              <w:ind w:left="132" w:right="-20"/>
              <w:rPr>
                <w:color w:val="000000"/>
                <w:sz w:val="20"/>
                <w:szCs w:val="20"/>
              </w:rPr>
            </w:pPr>
            <w:r>
              <w:rPr>
                <w:color w:val="000000"/>
                <w:sz w:val="20"/>
                <w:szCs w:val="20"/>
              </w:rPr>
              <w:t xml:space="preserve">Later </w:t>
            </w:r>
          </w:p>
        </w:tc>
        <w:tc>
          <w:tcPr>
            <w:tcW w:w="1181" w:type="dxa"/>
            <w:tcMar>
              <w:top w:w="100" w:type="dxa"/>
              <w:left w:w="100" w:type="dxa"/>
              <w:bottom w:w="100" w:type="dxa"/>
              <w:right w:w="100" w:type="dxa"/>
            </w:tcMar>
          </w:tcPr>
          <w:p w14:paraId="44985CBC" w14:textId="77777777" w:rsidR="00F13127" w:rsidRDefault="00F13127" w:rsidP="00F604A1">
            <w:pPr>
              <w:widowControl w:val="0"/>
              <w:pBdr>
                <w:top w:val="nil"/>
                <w:left w:val="nil"/>
                <w:bottom w:val="nil"/>
                <w:right w:val="nil"/>
                <w:between w:val="nil"/>
              </w:pBdr>
              <w:spacing w:line="240" w:lineRule="auto"/>
              <w:ind w:left="132" w:right="-20"/>
              <w:rPr>
                <w:color w:val="000000"/>
                <w:sz w:val="20"/>
                <w:szCs w:val="20"/>
              </w:rPr>
            </w:pPr>
            <w:r>
              <w:rPr>
                <w:color w:val="000000"/>
                <w:sz w:val="20"/>
                <w:szCs w:val="20"/>
              </w:rPr>
              <w:t xml:space="preserve">FY31/32 – </w:t>
            </w:r>
          </w:p>
          <w:p w14:paraId="242A70A4" w14:textId="77777777" w:rsidR="00F13127" w:rsidRDefault="00F13127" w:rsidP="00F604A1">
            <w:pPr>
              <w:widowControl w:val="0"/>
              <w:pBdr>
                <w:top w:val="nil"/>
                <w:left w:val="nil"/>
                <w:bottom w:val="nil"/>
                <w:right w:val="nil"/>
                <w:between w:val="nil"/>
              </w:pBdr>
              <w:spacing w:before="11" w:line="240" w:lineRule="auto"/>
              <w:ind w:left="123" w:right="-20"/>
              <w:rPr>
                <w:color w:val="000000"/>
                <w:sz w:val="20"/>
                <w:szCs w:val="20"/>
              </w:rPr>
            </w:pPr>
            <w:r>
              <w:rPr>
                <w:color w:val="000000"/>
                <w:sz w:val="20"/>
                <w:szCs w:val="20"/>
              </w:rPr>
              <w:t>2036/37</w:t>
            </w:r>
          </w:p>
        </w:tc>
        <w:tc>
          <w:tcPr>
            <w:tcW w:w="1471" w:type="dxa"/>
            <w:tcMar>
              <w:top w:w="100" w:type="dxa"/>
              <w:left w:w="100" w:type="dxa"/>
              <w:bottom w:w="100" w:type="dxa"/>
              <w:right w:w="100" w:type="dxa"/>
            </w:tcMar>
          </w:tcPr>
          <w:p w14:paraId="0B2FFCFA" w14:textId="77777777" w:rsidR="00F13127" w:rsidRDefault="00F13127" w:rsidP="00F604A1">
            <w:pPr>
              <w:widowControl w:val="0"/>
              <w:pBdr>
                <w:top w:val="nil"/>
                <w:left w:val="nil"/>
                <w:bottom w:val="nil"/>
                <w:right w:val="nil"/>
                <w:between w:val="nil"/>
              </w:pBdr>
              <w:spacing w:line="244" w:lineRule="auto"/>
              <w:ind w:left="125" w:right="-20" w:hanging="10"/>
              <w:rPr>
                <w:color w:val="000000"/>
                <w:sz w:val="20"/>
                <w:szCs w:val="20"/>
              </w:rPr>
            </w:pPr>
            <w:r>
              <w:rPr>
                <w:color w:val="000000"/>
                <w:sz w:val="20"/>
                <w:szCs w:val="20"/>
              </w:rPr>
              <w:t>Y6, Y7, Y8, Y9  &amp; Y10</w:t>
            </w:r>
          </w:p>
        </w:tc>
        <w:tc>
          <w:tcPr>
            <w:tcW w:w="1010" w:type="dxa"/>
            <w:tcMar>
              <w:top w:w="100" w:type="dxa"/>
              <w:left w:w="100" w:type="dxa"/>
              <w:bottom w:w="100" w:type="dxa"/>
              <w:right w:w="100" w:type="dxa"/>
            </w:tcMar>
          </w:tcPr>
          <w:p w14:paraId="4B08BB8A" w14:textId="77777777" w:rsidR="00F13127" w:rsidRDefault="00F13127" w:rsidP="00F604A1">
            <w:pPr>
              <w:widowControl w:val="0"/>
              <w:pBdr>
                <w:top w:val="nil"/>
                <w:left w:val="nil"/>
                <w:bottom w:val="nil"/>
                <w:right w:val="nil"/>
                <w:between w:val="nil"/>
              </w:pBdr>
              <w:spacing w:line="240" w:lineRule="auto"/>
              <w:ind w:left="124" w:right="-20"/>
              <w:rPr>
                <w:color w:val="000000"/>
                <w:sz w:val="20"/>
                <w:szCs w:val="20"/>
              </w:rPr>
            </w:pPr>
            <w:r>
              <w:rPr>
                <w:color w:val="000000"/>
                <w:sz w:val="20"/>
                <w:szCs w:val="20"/>
              </w:rPr>
              <w:t xml:space="preserve">5 Years </w:t>
            </w:r>
          </w:p>
        </w:tc>
        <w:tc>
          <w:tcPr>
            <w:tcW w:w="2331" w:type="dxa"/>
            <w:tcMar>
              <w:top w:w="100" w:type="dxa"/>
              <w:left w:w="100" w:type="dxa"/>
              <w:bottom w:w="100" w:type="dxa"/>
              <w:right w:w="100" w:type="dxa"/>
            </w:tcMar>
          </w:tcPr>
          <w:p w14:paraId="290F8A3B" w14:textId="7431D3EC" w:rsidR="00F13127" w:rsidRDefault="00F13127" w:rsidP="00F604A1">
            <w:pPr>
              <w:widowControl w:val="0"/>
              <w:pBdr>
                <w:top w:val="nil"/>
                <w:left w:val="nil"/>
                <w:bottom w:val="nil"/>
                <w:right w:val="nil"/>
                <w:between w:val="nil"/>
              </w:pBdr>
              <w:spacing w:line="244" w:lineRule="auto"/>
              <w:ind w:left="115" w:right="-20" w:firstLine="15"/>
              <w:rPr>
                <w:color w:val="000000"/>
                <w:sz w:val="20"/>
                <w:szCs w:val="20"/>
              </w:rPr>
            </w:pPr>
            <w:r>
              <w:rPr>
                <w:color w:val="000000"/>
                <w:sz w:val="20"/>
                <w:szCs w:val="20"/>
              </w:rPr>
              <w:t xml:space="preserve">Initial phase  completed – Initial live sites complete and CoE  and Hub operational – Proposed incremental  </w:t>
            </w:r>
            <w:r w:rsidR="00F0791D">
              <w:rPr>
                <w:color w:val="000000"/>
                <w:sz w:val="20"/>
                <w:szCs w:val="20"/>
              </w:rPr>
              <w:t>t</w:t>
            </w:r>
            <w:r>
              <w:rPr>
                <w:color w:val="000000"/>
                <w:sz w:val="20"/>
                <w:szCs w:val="20"/>
              </w:rPr>
              <w:t xml:space="preserve">ransition to BAU  </w:t>
            </w:r>
          </w:p>
          <w:p w14:paraId="5436BEE4" w14:textId="77777777" w:rsidR="00F13127" w:rsidRDefault="00F13127" w:rsidP="00F604A1">
            <w:pPr>
              <w:widowControl w:val="0"/>
              <w:pBdr>
                <w:top w:val="nil"/>
                <w:left w:val="nil"/>
                <w:bottom w:val="nil"/>
                <w:right w:val="nil"/>
                <w:between w:val="nil"/>
              </w:pBdr>
              <w:spacing w:before="8" w:line="244" w:lineRule="auto"/>
              <w:ind w:left="115" w:right="-20" w:firstLine="15"/>
              <w:rPr>
                <w:color w:val="000000"/>
                <w:sz w:val="20"/>
                <w:szCs w:val="20"/>
              </w:rPr>
            </w:pPr>
            <w:r>
              <w:rPr>
                <w:color w:val="000000"/>
                <w:sz w:val="20"/>
                <w:szCs w:val="20"/>
              </w:rPr>
              <w:t>Heritage Skills Activity at  WW</w:t>
            </w:r>
          </w:p>
        </w:tc>
        <w:tc>
          <w:tcPr>
            <w:tcW w:w="2281" w:type="dxa"/>
            <w:tcMar>
              <w:top w:w="100" w:type="dxa"/>
              <w:left w:w="100" w:type="dxa"/>
              <w:bottom w:w="100" w:type="dxa"/>
              <w:right w:w="100" w:type="dxa"/>
            </w:tcMar>
          </w:tcPr>
          <w:p w14:paraId="53461947" w14:textId="77777777" w:rsidR="00F13127" w:rsidRDefault="00F13127" w:rsidP="00F604A1">
            <w:pPr>
              <w:widowControl w:val="0"/>
              <w:pBdr>
                <w:top w:val="nil"/>
                <w:left w:val="nil"/>
                <w:bottom w:val="nil"/>
                <w:right w:val="nil"/>
                <w:between w:val="nil"/>
              </w:pBdr>
              <w:spacing w:line="240" w:lineRule="auto"/>
              <w:ind w:left="120" w:right="-20"/>
              <w:rPr>
                <w:color w:val="000000"/>
                <w:sz w:val="20"/>
                <w:szCs w:val="20"/>
              </w:rPr>
            </w:pPr>
            <w:r>
              <w:rPr>
                <w:color w:val="000000"/>
                <w:sz w:val="20"/>
                <w:szCs w:val="20"/>
              </w:rPr>
              <w:t xml:space="preserve">Outline of Possible  </w:t>
            </w:r>
          </w:p>
          <w:p w14:paraId="43449A93" w14:textId="77777777" w:rsidR="00F13127" w:rsidRDefault="00F13127" w:rsidP="00F604A1">
            <w:pPr>
              <w:widowControl w:val="0"/>
              <w:pBdr>
                <w:top w:val="nil"/>
                <w:left w:val="nil"/>
                <w:bottom w:val="nil"/>
                <w:right w:val="nil"/>
                <w:between w:val="nil"/>
              </w:pBdr>
              <w:spacing w:before="11" w:line="244" w:lineRule="auto"/>
              <w:ind w:left="127" w:right="-20" w:hanging="15"/>
              <w:rPr>
                <w:color w:val="000000"/>
                <w:sz w:val="20"/>
                <w:szCs w:val="20"/>
              </w:rPr>
            </w:pPr>
            <w:r>
              <w:rPr>
                <w:color w:val="000000"/>
                <w:sz w:val="20"/>
                <w:szCs w:val="20"/>
              </w:rPr>
              <w:t>Trajectory / Headline  Recommendations</w:t>
            </w:r>
          </w:p>
        </w:tc>
      </w:tr>
    </w:tbl>
    <w:p w14:paraId="5EE5ACFB" w14:textId="77777777" w:rsidR="005741A2" w:rsidRDefault="005741A2"/>
    <w:p w14:paraId="31A4F933" w14:textId="4326546D" w:rsidR="005741A2" w:rsidRDefault="009E2A10">
      <w:r>
        <w:t xml:space="preserve"> </w:t>
      </w:r>
    </w:p>
    <w:p w14:paraId="20F8EFFF" w14:textId="77777777" w:rsidR="005741A2" w:rsidRPr="00F13127" w:rsidRDefault="009E2A10">
      <w:pPr>
        <w:rPr>
          <w:b/>
          <w:bCs/>
        </w:rPr>
      </w:pPr>
      <w:r w:rsidRPr="00F13127">
        <w:rPr>
          <w:b/>
          <w:bCs/>
        </w:rPr>
        <w:t xml:space="preserve">2.0 Strategic Framework: From Pilot to National Impact  </w:t>
      </w:r>
    </w:p>
    <w:p w14:paraId="091BD4A5" w14:textId="77777777" w:rsidR="005741A2" w:rsidRDefault="005741A2"/>
    <w:p w14:paraId="633B534F" w14:textId="17582466" w:rsidR="005741A2" w:rsidRDefault="009E2A10">
      <w:r>
        <w:t xml:space="preserve">An introduction to the Concept of RHSN engagement  linked to Live Site Training Programmes </w:t>
      </w:r>
    </w:p>
    <w:p w14:paraId="75F7F4D5" w14:textId="77777777" w:rsidR="005741A2" w:rsidRPr="00F13127" w:rsidRDefault="009E2A10">
      <w:pPr>
        <w:rPr>
          <w:b/>
          <w:bCs/>
        </w:rPr>
      </w:pPr>
      <w:r w:rsidRPr="00F13127">
        <w:rPr>
          <w:b/>
          <w:bCs/>
        </w:rPr>
        <w:t xml:space="preserve">2.1 Regional Heritage Skills Networks (RHSN) CONCEPT &amp;  CONTEXT  </w:t>
      </w:r>
    </w:p>
    <w:p w14:paraId="4478883D" w14:textId="5DE4387E" w:rsidR="005741A2" w:rsidRDefault="009E2A10">
      <w:r>
        <w:t>The establishment of Regional Heritage Skills Networks (RHSNs) with a specific focus  on Heritage Skills (HS) is a foundational recommendation of the HESCAPE report (outlined in Document B – Section 3.2 &amp; 3.5). providing a vehicle for  connecting defined regional need, resources and energy with national coordination to  holistically address Heritage Skills challenges at scale</w:t>
      </w:r>
      <w:r w:rsidR="00CB0F48">
        <w:t>/</w:t>
      </w:r>
      <w:r>
        <w:t xml:space="preserve"> </w:t>
      </w:r>
    </w:p>
    <w:p w14:paraId="5F0F658C" w14:textId="613683A6" w:rsidR="005741A2" w:rsidRPr="00F13127" w:rsidRDefault="009E2A10">
      <w:pPr>
        <w:rPr>
          <w:b/>
          <w:bCs/>
        </w:rPr>
      </w:pPr>
      <w:r w:rsidRPr="00F13127">
        <w:rPr>
          <w:b/>
          <w:bCs/>
        </w:rPr>
        <w:t>2.</w:t>
      </w:r>
      <w:r w:rsidR="00CB0F48">
        <w:rPr>
          <w:b/>
          <w:bCs/>
        </w:rPr>
        <w:t>2</w:t>
      </w:r>
      <w:r w:rsidRPr="00F13127">
        <w:rPr>
          <w:b/>
          <w:bCs/>
        </w:rPr>
        <w:t xml:space="preserve"> Regional Heritage Skills Networks: A Strategic Solution </w:t>
      </w:r>
    </w:p>
    <w:p w14:paraId="6CB7A072" w14:textId="65FCEF87" w:rsidR="005741A2" w:rsidRDefault="009E2A10">
      <w:r w:rsidRPr="00F13127">
        <w:rPr>
          <w:b/>
          <w:bCs/>
        </w:rPr>
        <w:t>2.</w:t>
      </w:r>
      <w:r w:rsidR="00CB0F48">
        <w:rPr>
          <w:b/>
          <w:bCs/>
        </w:rPr>
        <w:t>2</w:t>
      </w:r>
      <w:r w:rsidRPr="00F13127">
        <w:rPr>
          <w:b/>
          <w:bCs/>
        </w:rPr>
        <w:t xml:space="preserve">.1 The Vision </w:t>
      </w:r>
    </w:p>
    <w:p w14:paraId="5B932787" w14:textId="77E2C389" w:rsidR="005741A2" w:rsidRDefault="009E2A10">
      <w:r>
        <w:t xml:space="preserve">The establishment of a Regional Heritage Skills Network in South Yorkshire (RHSN-SY), as a vehicle for coordinating sustainable </w:t>
      </w:r>
      <w:r w:rsidR="00F0791D">
        <w:t>h</w:t>
      </w:r>
      <w:r>
        <w:t xml:space="preserve">eritage </w:t>
      </w:r>
      <w:r w:rsidR="00F0791D">
        <w:t>s</w:t>
      </w:r>
      <w:r>
        <w:t xml:space="preserve">kills </w:t>
      </w:r>
      <w:r w:rsidR="00F0791D">
        <w:t>t</w:t>
      </w:r>
      <w:r>
        <w:t xml:space="preserve">raining </w:t>
      </w:r>
      <w:r w:rsidR="00F0791D">
        <w:t>a</w:t>
      </w:r>
      <w:r>
        <w:t xml:space="preserve">ctivity in the </w:t>
      </w:r>
      <w:r w:rsidR="00F0791D">
        <w:t>r</w:t>
      </w:r>
      <w:r>
        <w:t xml:space="preserve">egion,  alongside the creation of a </w:t>
      </w:r>
      <w:r w:rsidR="00F0791D">
        <w:t>d</w:t>
      </w:r>
      <w:r>
        <w:t xml:space="preserve">irect </w:t>
      </w:r>
      <w:r w:rsidR="00F0791D">
        <w:t>h</w:t>
      </w:r>
      <w:r>
        <w:t xml:space="preserve">eritage </w:t>
      </w:r>
      <w:r w:rsidR="00F0791D">
        <w:t>s</w:t>
      </w:r>
      <w:r>
        <w:t xml:space="preserve">kills </w:t>
      </w:r>
      <w:r w:rsidR="00F0791D">
        <w:t>c</w:t>
      </w:r>
      <w:r>
        <w:t xml:space="preserve">raft </w:t>
      </w:r>
      <w:r w:rsidR="00F0791D">
        <w:t>t</w:t>
      </w:r>
      <w:r>
        <w:t xml:space="preserve">eam and Centre of Skills  Excellence at WW – will deliver measurable outcomes for a more holistic and novel model for </w:t>
      </w:r>
      <w:r w:rsidR="00F0791D">
        <w:t>t</w:t>
      </w:r>
      <w:r>
        <w:t xml:space="preserve">ransformational  </w:t>
      </w:r>
      <w:r w:rsidR="00F0791D">
        <w:t>h</w:t>
      </w:r>
      <w:r>
        <w:t xml:space="preserve">eritage </w:t>
      </w:r>
      <w:r w:rsidR="00F0791D">
        <w:t>s</w:t>
      </w:r>
      <w:r>
        <w:t xml:space="preserve">kills engagement in South West Yorkshire, than the inception of a single stranded  inwards facing capital project integrating heritage skills activities’ alone at WW. Providing a  vehicle to move beyond the recognised limitations of time bound Capital Repair projects ‘with </w:t>
      </w:r>
      <w:r w:rsidR="00F0791D">
        <w:t>h</w:t>
      </w:r>
      <w:r>
        <w:t xml:space="preserve">eritage </w:t>
      </w:r>
      <w:r w:rsidR="00F0791D">
        <w:t>s</w:t>
      </w:r>
      <w:r>
        <w:t xml:space="preserve">kills initiatives embedded’ (outlined in Report B – Section 3.6) that are  invariably fail to catalyse a legacy beyond the fixed project delivery programme or sustain  positive momentum for training that they ignite.  </w:t>
      </w:r>
    </w:p>
    <w:p w14:paraId="37605876" w14:textId="15AB06B3" w:rsidR="005741A2" w:rsidRDefault="009E2A10">
      <w:r>
        <w:t xml:space="preserve">The </w:t>
      </w:r>
      <w:r w:rsidR="00F0791D">
        <w:t>n</w:t>
      </w:r>
      <w:r>
        <w:t xml:space="preserve">ational </w:t>
      </w:r>
      <w:r w:rsidR="00F0791D">
        <w:t>v</w:t>
      </w:r>
      <w:r>
        <w:t xml:space="preserve">ision for RHSN’s is that they will be locally embedded but nationally  coordinated, with action and engagement focussed on influencing and securing a  sustainable local skills ecosystem for skills needed to repair, conserve, maintain and retrofit  traditional buildings (of pre-1919) construction. As the repair of Pre-1919 buildings is  specifically recognised as a specialist area of construction – it will be critical to ensure that  the RHSN’s also strive to engage with key mainstream construction and education  stakeholders across their regions too – which will deliver measurable outcomes for an important interface for  championing the often overlooked inter-relationship between core construction trades and  specialist heritage skills pathways in order to more resiliently and holistically build overall  national capacity to care for and retrofit our Historic Built Environment.  </w:t>
      </w:r>
    </w:p>
    <w:p w14:paraId="062E685C" w14:textId="0215A52E" w:rsidR="005741A2" w:rsidRPr="00F13127" w:rsidRDefault="009E2A10">
      <w:pPr>
        <w:rPr>
          <w:b/>
          <w:bCs/>
        </w:rPr>
      </w:pPr>
      <w:r w:rsidRPr="00F13127">
        <w:rPr>
          <w:b/>
          <w:bCs/>
        </w:rPr>
        <w:t>2.</w:t>
      </w:r>
      <w:r w:rsidR="00CB0F48">
        <w:rPr>
          <w:b/>
          <w:bCs/>
        </w:rPr>
        <w:t>2</w:t>
      </w:r>
      <w:r w:rsidRPr="00F13127">
        <w:rPr>
          <w:b/>
          <w:bCs/>
        </w:rPr>
        <w:t xml:space="preserve">.2 What Makes RHSN Different to former Regional Historic Environment Forum  Networks? </w:t>
      </w:r>
    </w:p>
    <w:p w14:paraId="3D663B75" w14:textId="77777777" w:rsidR="005741A2" w:rsidRDefault="009E2A10">
      <w:r>
        <w:t xml:space="preserve">Unlike past national cultural heritage networks that lacked specific focus on traditional  building skills or longevity, the RHSN’s will: </w:t>
      </w:r>
    </w:p>
    <w:p w14:paraId="1603CD86" w14:textId="5D4A4E0F" w:rsidR="005741A2" w:rsidRDefault="009E2A10" w:rsidP="00F13127">
      <w:pPr>
        <w:pStyle w:val="ListParagraph"/>
        <w:numPr>
          <w:ilvl w:val="0"/>
          <w:numId w:val="10"/>
        </w:numPr>
      </w:pPr>
      <w:r>
        <w:t xml:space="preserve">Prioritise specialist heritage construction </w:t>
      </w:r>
    </w:p>
    <w:p w14:paraId="2AF0553D" w14:textId="7E768597" w:rsidR="005741A2" w:rsidRDefault="009E2A10" w:rsidP="00F13127">
      <w:pPr>
        <w:pStyle w:val="ListParagraph"/>
        <w:numPr>
          <w:ilvl w:val="0"/>
          <w:numId w:val="10"/>
        </w:numPr>
      </w:pPr>
      <w:r>
        <w:t xml:space="preserve">Bring together multiple partners to co-design solutions tailored to a locality • Develop collaborative training models based on real need defined by active Heritage  Skills Auditing </w:t>
      </w:r>
    </w:p>
    <w:p w14:paraId="6102CA8B" w14:textId="3C23B8F1" w:rsidR="005741A2" w:rsidRDefault="009E2A10" w:rsidP="00F13127">
      <w:pPr>
        <w:pStyle w:val="ListParagraph"/>
        <w:numPr>
          <w:ilvl w:val="0"/>
          <w:numId w:val="10"/>
        </w:numPr>
      </w:pPr>
      <w:r>
        <w:t xml:space="preserve">Enable integration with existing Heritage/Construction/Education networks in  geographical sub-areas, e.g. CITB Employer Networks (EN) and Training Providers  Networks (TPN) </w:t>
      </w:r>
    </w:p>
    <w:p w14:paraId="432117FA" w14:textId="64354232" w:rsidR="005741A2" w:rsidRDefault="009E2A10" w:rsidP="00F13127">
      <w:pPr>
        <w:pStyle w:val="ListParagraph"/>
        <w:numPr>
          <w:ilvl w:val="0"/>
          <w:numId w:val="10"/>
        </w:numPr>
      </w:pPr>
      <w:r>
        <w:t xml:space="preserve">Allow linkages with wider local employability and training programmes aligned to  construction (e.g. those coordinated through South Yorkshire Combined Mayoral  Authority) – boosting opportunities to secure blended funding for Heritage Skills  initiatives – aligned also with CITB funding remit.  </w:t>
      </w:r>
    </w:p>
    <w:p w14:paraId="67A1B7B8" w14:textId="750003E6" w:rsidR="005741A2" w:rsidRDefault="009E2A10">
      <w:r>
        <w:t xml:space="preserve">Over the last two years a model for the formation of RHSN’s has been workshopped  collaboratively through a series of Historic Environment Forum Workshops and other  working groups and is illustrated in the </w:t>
      </w:r>
      <w:r w:rsidR="00035200">
        <w:t>f</w:t>
      </w:r>
      <w:r w:rsidRPr="00035200">
        <w:t>igure</w:t>
      </w:r>
      <w:r w:rsidR="00035200">
        <w:t xml:space="preserve"> below</w:t>
      </w:r>
      <w:r>
        <w:t xml:space="preserve"> The proposed model clarified that there will be 4 </w:t>
      </w:r>
      <w:r w:rsidR="00035200">
        <w:t>l</w:t>
      </w:r>
      <w:r>
        <w:t xml:space="preserve">evels of RHSN Governance from L.1 National Coordination to L.4  Regional Coordination. Accordingly, the Level 3 Yorks and Humber RHSN Group would comprise 4 separate RHSN’s reflecting the relevant Local Government Organisation  boundaries, with WW geographically sitting within the proposed South Yorkshire RHSN (SY RHSN) Group. </w:t>
      </w:r>
    </w:p>
    <w:p w14:paraId="42120F3F" w14:textId="0F4A8CC0" w:rsidR="005741A2" w:rsidRDefault="00F13127">
      <w:r>
        <w:rPr>
          <w:noProof/>
          <w:color w:val="000000"/>
          <w:highlight w:val="white"/>
        </w:rPr>
        <w:drawing>
          <wp:inline distT="19050" distB="19050" distL="19050" distR="19050" wp14:anchorId="3A065BBF" wp14:editId="1412CD7E">
            <wp:extent cx="5486400" cy="3039678"/>
            <wp:effectExtent l="0" t="0" r="0" b="0"/>
            <wp:docPr id="92" name="image35.png" descr="A diagram of a company&#10;&#10;AI-generated content may be incorrect."/>
            <wp:cNvGraphicFramePr/>
            <a:graphic xmlns:a="http://schemas.openxmlformats.org/drawingml/2006/main">
              <a:graphicData uri="http://schemas.openxmlformats.org/drawingml/2006/picture">
                <pic:pic xmlns:pic="http://schemas.openxmlformats.org/drawingml/2006/picture">
                  <pic:nvPicPr>
                    <pic:cNvPr id="92" name="image35.png" descr="A diagram of a company&#10;&#10;AI-generated content may be incorrect."/>
                    <pic:cNvPicPr preferRelativeResize="0"/>
                  </pic:nvPicPr>
                  <pic:blipFill>
                    <a:blip r:embed="rId15"/>
                    <a:srcRect/>
                    <a:stretch>
                      <a:fillRect/>
                    </a:stretch>
                  </pic:blipFill>
                  <pic:spPr>
                    <a:xfrm>
                      <a:off x="0" y="0"/>
                      <a:ext cx="5486400" cy="3039678"/>
                    </a:xfrm>
                    <a:prstGeom prst="rect">
                      <a:avLst/>
                    </a:prstGeom>
                    <a:ln/>
                  </pic:spPr>
                </pic:pic>
              </a:graphicData>
            </a:graphic>
          </wp:inline>
        </w:drawing>
      </w:r>
    </w:p>
    <w:p w14:paraId="25BB0E8C" w14:textId="77777777" w:rsidR="005741A2" w:rsidRDefault="009E2A10">
      <w:r>
        <w:t xml:space="preserve">From the Research Undertaken it is considered that WW is well placed to: </w:t>
      </w:r>
    </w:p>
    <w:p w14:paraId="1429E515" w14:textId="7B96B74F" w:rsidR="005741A2" w:rsidRDefault="009E2A10" w:rsidP="00F13127">
      <w:pPr>
        <w:pStyle w:val="ListParagraph"/>
        <w:numPr>
          <w:ilvl w:val="0"/>
          <w:numId w:val="10"/>
        </w:numPr>
      </w:pPr>
      <w:r>
        <w:t xml:space="preserve">Lead on the coordination of the RHSN for South Yorkshire (RHSN-SY), drawing  on its existing partnerships, live capital works, and strategic vision. </w:t>
      </w:r>
    </w:p>
    <w:p w14:paraId="26461067" w14:textId="1EFE8BAF" w:rsidR="005741A2" w:rsidRDefault="009E2A10" w:rsidP="00F13127">
      <w:pPr>
        <w:pStyle w:val="ListParagraph"/>
        <w:numPr>
          <w:ilvl w:val="0"/>
          <w:numId w:val="10"/>
        </w:numPr>
      </w:pPr>
      <w:r>
        <w:t xml:space="preserve">Act as a regional anchor institution for Heritage Skills Training in SY in the  context of delivering capital works and strategically coordinating training, whilst also  mobilising significant wider impact through establishing itself as an outward facing  Centre for Heritage Skills Excellence and </w:t>
      </w:r>
      <w:r w:rsidR="00035200">
        <w:t>b</w:t>
      </w:r>
      <w:r>
        <w:t xml:space="preserve">eacon for Heritage Skills. The scale of  capital investment and ongoing maintenance work required to regenerate WW  offers an unprecedented opportunity for extensive work programmes to be  delivered at a single nationally significant site over a 30 year period.  </w:t>
      </w:r>
    </w:p>
    <w:p w14:paraId="68EFF49D" w14:textId="564F483A" w:rsidR="005741A2" w:rsidRDefault="009E2A10" w:rsidP="00F13127">
      <w:pPr>
        <w:pStyle w:val="ListParagraph"/>
        <w:numPr>
          <w:ilvl w:val="0"/>
          <w:numId w:val="10"/>
        </w:numPr>
      </w:pPr>
      <w:r>
        <w:t xml:space="preserve">Develop a </w:t>
      </w:r>
      <w:r w:rsidR="00035200">
        <w:t>p</w:t>
      </w:r>
      <w:r>
        <w:t xml:space="preserve">rogramme of </w:t>
      </w:r>
      <w:r w:rsidR="00035200">
        <w:t>h</w:t>
      </w:r>
      <w:r>
        <w:t xml:space="preserve">eritage </w:t>
      </w:r>
      <w:r w:rsidR="00035200">
        <w:t>sk</w:t>
      </w:r>
      <w:r>
        <w:t xml:space="preserve">ills </w:t>
      </w:r>
      <w:r w:rsidR="00035200">
        <w:t>e</w:t>
      </w:r>
      <w:r>
        <w:t xml:space="preserve">ngagement and training that leverages the  planned extensive pipeline of works at WW itself with the pipelines of other </w:t>
      </w:r>
      <w:r w:rsidR="00035200">
        <w:t>r</w:t>
      </w:r>
      <w:r>
        <w:t xml:space="preserve">egional  </w:t>
      </w:r>
      <w:r w:rsidR="00035200">
        <w:t>p</w:t>
      </w:r>
      <w:r>
        <w:t xml:space="preserve">artners through the formation of Collaborative Heritage Skills Training Partnerships  mandated through the RHSN. </w:t>
      </w:r>
    </w:p>
    <w:p w14:paraId="6672C8F2" w14:textId="7BF6CA94" w:rsidR="00F13127" w:rsidRDefault="009E2A10" w:rsidP="00F13127">
      <w:pPr>
        <w:pStyle w:val="ListParagraph"/>
        <w:numPr>
          <w:ilvl w:val="0"/>
          <w:numId w:val="10"/>
        </w:numPr>
      </w:pPr>
      <w:r>
        <w:t>Use its Heritage Skills ‘Place Based Skills Acceleration’ Model and own Heritage Skills Training</w:t>
      </w:r>
      <w:r w:rsidR="00F13127">
        <w:t>.</w:t>
      </w:r>
    </w:p>
    <w:p w14:paraId="2EB9D065" w14:textId="77777777" w:rsidR="00F13127" w:rsidRDefault="00F13127" w:rsidP="00F13127">
      <w:pPr>
        <w:pStyle w:val="ListParagraph"/>
      </w:pPr>
    </w:p>
    <w:p w14:paraId="588829E3" w14:textId="5C93D75C" w:rsidR="005741A2" w:rsidRPr="00F13127" w:rsidRDefault="009E2A10" w:rsidP="00F13127">
      <w:pPr>
        <w:rPr>
          <w:b/>
          <w:bCs/>
        </w:rPr>
      </w:pPr>
      <w:r w:rsidRPr="00F13127">
        <w:rPr>
          <w:b/>
          <w:bCs/>
        </w:rPr>
        <w:t xml:space="preserve">Programme to overcome barriers identified in Report B,  including: </w:t>
      </w:r>
    </w:p>
    <w:p w14:paraId="7ABBD728" w14:textId="55DB9C75" w:rsidR="005741A2" w:rsidRDefault="009E2A10" w:rsidP="00F13127">
      <w:pPr>
        <w:pStyle w:val="ListParagraph"/>
        <w:numPr>
          <w:ilvl w:val="0"/>
          <w:numId w:val="10"/>
        </w:numPr>
      </w:pPr>
      <w:r>
        <w:t xml:space="preserve">Lack of Heritage Skills specific demand articulation (including labour market  intelligence) </w:t>
      </w:r>
    </w:p>
    <w:p w14:paraId="133A16BD" w14:textId="5DADCFF5" w:rsidR="005741A2" w:rsidRDefault="009E2A10" w:rsidP="00F13127">
      <w:pPr>
        <w:pStyle w:val="ListParagraph"/>
        <w:numPr>
          <w:ilvl w:val="0"/>
          <w:numId w:val="10"/>
        </w:numPr>
      </w:pPr>
      <w:r>
        <w:t xml:space="preserve">Limited data on actual skills gaps at </w:t>
      </w:r>
      <w:r w:rsidR="00035200">
        <w:t>r</w:t>
      </w:r>
      <w:r>
        <w:t xml:space="preserve">egional </w:t>
      </w:r>
      <w:r w:rsidR="00035200">
        <w:t>l</w:t>
      </w:r>
      <w:r>
        <w:t xml:space="preserve">evel </w:t>
      </w:r>
    </w:p>
    <w:p w14:paraId="36871838" w14:textId="3803C040" w:rsidR="005741A2" w:rsidRDefault="009E2A10" w:rsidP="00F13127">
      <w:pPr>
        <w:pStyle w:val="ListParagraph"/>
        <w:numPr>
          <w:ilvl w:val="0"/>
          <w:numId w:val="10"/>
        </w:numPr>
      </w:pPr>
      <w:r>
        <w:t xml:space="preserve">Fragmented funding, employment and training landscapes </w:t>
      </w:r>
    </w:p>
    <w:p w14:paraId="77B8E1B9" w14:textId="698AB375" w:rsidR="005741A2" w:rsidRDefault="009E2A10" w:rsidP="00F13127">
      <w:pPr>
        <w:pStyle w:val="ListParagraph"/>
        <w:numPr>
          <w:ilvl w:val="0"/>
          <w:numId w:val="10"/>
        </w:numPr>
      </w:pPr>
      <w:r>
        <w:t xml:space="preserve">Low visibility of heritage career pathways (both for new entrants and for those  already engaged in </w:t>
      </w:r>
      <w:r w:rsidR="00035200">
        <w:t>m</w:t>
      </w:r>
      <w:r>
        <w:t xml:space="preserve">ainstream </w:t>
      </w:r>
      <w:r w:rsidR="00035200">
        <w:t>c</w:t>
      </w:r>
      <w:r>
        <w:t xml:space="preserve">onstruction </w:t>
      </w:r>
      <w:r w:rsidR="00035200">
        <w:t>c</w:t>
      </w:r>
      <w:r>
        <w:t>areers</w:t>
      </w:r>
      <w:r w:rsidR="00035200">
        <w:t>)</w:t>
      </w:r>
      <w:r>
        <w:t xml:space="preserve"> </w:t>
      </w:r>
    </w:p>
    <w:p w14:paraId="0AB87E0E" w14:textId="1F638E51" w:rsidR="005741A2" w:rsidRDefault="009E2A10" w:rsidP="00F13127">
      <w:pPr>
        <w:pStyle w:val="ListParagraph"/>
        <w:numPr>
          <w:ilvl w:val="0"/>
          <w:numId w:val="10"/>
        </w:numPr>
      </w:pPr>
      <w:r>
        <w:t xml:space="preserve">Severely limited national and regional offer for specialist and certified heritage  skills training that can underpin employment pathways and lead to economic  growth.  </w:t>
      </w:r>
    </w:p>
    <w:p w14:paraId="62C89EB3" w14:textId="4D6BDC2D" w:rsidR="005741A2" w:rsidRDefault="009E2A10">
      <w:r>
        <w:t xml:space="preserve">All of which would also align with the </w:t>
      </w:r>
      <w:r w:rsidR="00035200">
        <w:t>v</w:t>
      </w:r>
      <w:r>
        <w:t>ision for RHNS‘s throughout England’s regions to be  connected through a National Level Heritage Skills Coordinating organization /function (Figure below).</w:t>
      </w:r>
    </w:p>
    <w:p w14:paraId="19935943" w14:textId="4FF79BEE" w:rsidR="005741A2" w:rsidRDefault="009E2A10">
      <w:r>
        <w:t xml:space="preserve"> </w:t>
      </w:r>
      <w:r w:rsidR="00F13127">
        <w:rPr>
          <w:noProof/>
          <w:color w:val="000000"/>
          <w:sz w:val="24"/>
          <w:szCs w:val="24"/>
          <w:highlight w:val="yellow"/>
        </w:rPr>
        <w:drawing>
          <wp:inline distT="19050" distB="19050" distL="19050" distR="19050" wp14:anchorId="6925CBE1" wp14:editId="30A6CA07">
            <wp:extent cx="5404950" cy="3340510"/>
            <wp:effectExtent l="0" t="0" r="5715" b="0"/>
            <wp:docPr id="91" name="image30.png" descr="A diagram of a company's process&#10;&#10;AI-generated content may be incorrect."/>
            <wp:cNvGraphicFramePr/>
            <a:graphic xmlns:a="http://schemas.openxmlformats.org/drawingml/2006/main">
              <a:graphicData uri="http://schemas.openxmlformats.org/drawingml/2006/picture">
                <pic:pic xmlns:pic="http://schemas.openxmlformats.org/drawingml/2006/picture">
                  <pic:nvPicPr>
                    <pic:cNvPr id="91" name="image30.png" descr="A diagram of a company's process&#10;&#10;AI-generated content may be incorrect."/>
                    <pic:cNvPicPr preferRelativeResize="0"/>
                  </pic:nvPicPr>
                  <pic:blipFill>
                    <a:blip r:embed="rId16"/>
                    <a:srcRect/>
                    <a:stretch>
                      <a:fillRect/>
                    </a:stretch>
                  </pic:blipFill>
                  <pic:spPr>
                    <a:xfrm>
                      <a:off x="0" y="0"/>
                      <a:ext cx="5466511" cy="3378558"/>
                    </a:xfrm>
                    <a:prstGeom prst="rect">
                      <a:avLst/>
                    </a:prstGeom>
                    <a:ln/>
                  </pic:spPr>
                </pic:pic>
              </a:graphicData>
            </a:graphic>
          </wp:inline>
        </w:drawing>
      </w:r>
    </w:p>
    <w:p w14:paraId="19BF8EE6" w14:textId="77777777" w:rsidR="00F13127" w:rsidRDefault="00F13127"/>
    <w:p w14:paraId="44D4300A" w14:textId="6AC4C4D2" w:rsidR="005741A2" w:rsidRPr="00F13127" w:rsidRDefault="009E2A10">
      <w:pPr>
        <w:rPr>
          <w:b/>
          <w:bCs/>
        </w:rPr>
      </w:pPr>
      <w:r w:rsidRPr="00F13127">
        <w:rPr>
          <w:b/>
          <w:bCs/>
        </w:rPr>
        <w:t xml:space="preserve">3.0 Establishing WW as a Regional Beacon for Skills  Excellence Training Delivery and Coordinated Advocacy </w:t>
      </w:r>
    </w:p>
    <w:p w14:paraId="1B43BB2A" w14:textId="4CFC5FE3" w:rsidR="005741A2" w:rsidRDefault="009E2A10">
      <w:r>
        <w:t xml:space="preserve">Through this research it has been identified that WW, with its 30 year+ project delivery  trajectory, is well placed to serve as a REGIONAL BEACON / HUB for Heritage Skills  Excellence at the heart of a newly formed South Yorkshire Regional Heritage Skills Network  (RHSN-SY). By simultaneously assuming a leading role in the establishment of RHSN-SY  alongside the launch of a dedicated and </w:t>
      </w:r>
      <w:r w:rsidR="00035200">
        <w:t>a</w:t>
      </w:r>
      <w:r>
        <w:t xml:space="preserve">mbitious </w:t>
      </w:r>
      <w:r w:rsidR="00035200">
        <w:t>h</w:t>
      </w:r>
      <w:r>
        <w:t xml:space="preserve">eritage </w:t>
      </w:r>
      <w:r w:rsidR="00035200">
        <w:t>s</w:t>
      </w:r>
      <w:r>
        <w:t xml:space="preserve">kills </w:t>
      </w:r>
      <w:r w:rsidR="00035200">
        <w:t>t</w:t>
      </w:r>
      <w:r>
        <w:t xml:space="preserve">raining </w:t>
      </w:r>
      <w:r w:rsidR="00035200">
        <w:t>p</w:t>
      </w:r>
      <w:r>
        <w:t>rogramme at  WW Stable Block, WW</w:t>
      </w:r>
      <w:r w:rsidR="00035200">
        <w:t xml:space="preserve"> is ideal </w:t>
      </w:r>
      <w:r>
        <w:t xml:space="preserve">to serve as a Coordinating Centre for South Yorkshire Heritage Skills Activity.  </w:t>
      </w:r>
    </w:p>
    <w:p w14:paraId="106FF155" w14:textId="77777777" w:rsidR="005741A2" w:rsidRPr="00F13127" w:rsidRDefault="009E2A10">
      <w:pPr>
        <w:rPr>
          <w:b/>
          <w:bCs/>
        </w:rPr>
      </w:pPr>
      <w:r w:rsidRPr="00F13127">
        <w:rPr>
          <w:b/>
          <w:bCs/>
        </w:rPr>
        <w:t>3.1 Recommended Actions for Wentworth Woodhouse allied to RHSN  Formation and sustainable National Heritage Skills Growth.</w:t>
      </w:r>
    </w:p>
    <w:p w14:paraId="318A10C3" w14:textId="12C849F9" w:rsidR="005741A2" w:rsidRPr="00035200" w:rsidRDefault="00F13127">
      <w:r w:rsidRPr="00035200">
        <w:t xml:space="preserve">a) Assume a Leadership role in the establishment of a Regional Heritage Skills  Network in South Yorkshire (RHSN-SY) </w:t>
      </w:r>
    </w:p>
    <w:p w14:paraId="18B1DC3D" w14:textId="7C55F19B" w:rsidR="005741A2" w:rsidRDefault="00F13127">
      <w:r>
        <w:t xml:space="preserve">- Co-lead with other regional stakeholders (e.g. Historic England, local  authorities, training providers and contractor employer representatives)  </w:t>
      </w:r>
    </w:p>
    <w:p w14:paraId="7A5ACA00" w14:textId="38B4651E" w:rsidR="005741A2" w:rsidRDefault="00F13127">
      <w:r>
        <w:t xml:space="preserve">- Ensure representation from contractors, funders, and private owners – working with Heritage Network  members in the region to boost impact </w:t>
      </w:r>
    </w:p>
    <w:p w14:paraId="08046AE6" w14:textId="7D51EDC7" w:rsidR="005741A2" w:rsidRDefault="00F13127">
      <w:r>
        <w:t xml:space="preserve">- Use Wentworth’s live capital projects to demonstrate training integration and  how a training programme – that blends components across all 6 </w:t>
      </w:r>
      <w:r w:rsidR="00035200">
        <w:t>t</w:t>
      </w:r>
      <w:r>
        <w:t xml:space="preserve">hematic </w:t>
      </w:r>
      <w:r w:rsidR="00035200">
        <w:t>c</w:t>
      </w:r>
      <w:r>
        <w:t xml:space="preserve">ategories of </w:t>
      </w:r>
      <w:r w:rsidR="00035200">
        <w:t>s</w:t>
      </w:r>
      <w:r>
        <w:t xml:space="preserve">kills </w:t>
      </w:r>
      <w:r w:rsidR="00035200">
        <w:t>t</w:t>
      </w:r>
      <w:r>
        <w:t xml:space="preserve">raining </w:t>
      </w:r>
      <w:r w:rsidR="00035200">
        <w:t>p</w:t>
      </w:r>
      <w:r>
        <w:t xml:space="preserve">athways outlined in Historic England’s  ‘Pathways into Heritage Construction Index’ will increase the likelihood of  legacy impact across multigenerational audiences and actors.  </w:t>
      </w:r>
    </w:p>
    <w:p w14:paraId="2C85A7A3" w14:textId="2C86E667" w:rsidR="005741A2" w:rsidRPr="00035200" w:rsidRDefault="009E2A10">
      <w:r w:rsidRPr="00035200">
        <w:t xml:space="preserve">b)  Embed </w:t>
      </w:r>
      <w:r w:rsidR="00035200">
        <w:t>d</w:t>
      </w:r>
      <w:r w:rsidRPr="00035200">
        <w:t xml:space="preserve">edicated </w:t>
      </w:r>
      <w:r w:rsidR="00035200">
        <w:t>c</w:t>
      </w:r>
      <w:r w:rsidRPr="00035200">
        <w:t xml:space="preserve">oordination </w:t>
      </w:r>
      <w:r w:rsidR="00035200">
        <w:t>c</w:t>
      </w:r>
      <w:r w:rsidRPr="00035200">
        <w:t xml:space="preserve">apacity for RHSN-SY into the WW Heritage  Skills Programme Model.  </w:t>
      </w:r>
    </w:p>
    <w:p w14:paraId="1E7CE6E4" w14:textId="193109E6" w:rsidR="005741A2" w:rsidRDefault="00F13127">
      <w:r>
        <w:t>-  Seek Specific funding for part-time staff resource to launch and then maintain momentum through ongoing engagement (secretariat and coordination  resource)</w:t>
      </w:r>
    </w:p>
    <w:p w14:paraId="38B28807" w14:textId="2E86AB45" w:rsidR="005741A2" w:rsidRDefault="00F13127">
      <w:r>
        <w:t xml:space="preserve">- Align with devolved funding opportunities and LSIP priorities – ensuring that  Employer Representative Boards recommendations reflect the vast relevance  of Heritage Skills Training as a Specialist Sector of Mainstream Construction  – upon which the continued conservation, repair, maintenance and retrofit of  South Yorkshire’s impressive legacy of pre-1919 buildings will be dependent.  </w:t>
      </w:r>
    </w:p>
    <w:p w14:paraId="34194E29" w14:textId="77777777" w:rsidR="005741A2" w:rsidRPr="00674F6F" w:rsidRDefault="009E2A10">
      <w:r w:rsidRPr="00674F6F">
        <w:t xml:space="preserve">c) Broker Strategic Partnerships central to the RHSN </w:t>
      </w:r>
    </w:p>
    <w:p w14:paraId="49D837A9" w14:textId="770D4B9B" w:rsidR="005741A2" w:rsidRDefault="00F13127">
      <w:r>
        <w:t xml:space="preserve">- Collaborate with cornerstone delivery partners at a Local, Regional,  National and International levels (e.g. World Monuments Fund, Commonwealth Heritage Forum and Commonwealth War Graves Commission (possible International Level collaboration), Volunteer It  Yourself, Heritage Crafts and National Construction Livery Council (possible  National Level collaboration), extant Construction Skills Groups and Training  providers in South Yorkshire (possible </w:t>
      </w:r>
      <w:r w:rsidR="00035200">
        <w:t>r</w:t>
      </w:r>
      <w:r>
        <w:t xml:space="preserve">egional </w:t>
      </w:r>
      <w:r w:rsidR="00035200">
        <w:t>l</w:t>
      </w:r>
      <w:r>
        <w:t xml:space="preserve">evel collaboration) and FitzWilliam Wentworth Estate (possible </w:t>
      </w:r>
      <w:r w:rsidR="00035200">
        <w:t>l</w:t>
      </w:r>
      <w:r>
        <w:t xml:space="preserve">ocal </w:t>
      </w:r>
      <w:r w:rsidR="00035200">
        <w:t>l</w:t>
      </w:r>
      <w:r>
        <w:t xml:space="preserve">evel </w:t>
      </w:r>
      <w:r w:rsidR="00035200">
        <w:t>c</w:t>
      </w:r>
      <w:r>
        <w:t xml:space="preserve">ollaboration). </w:t>
      </w:r>
      <w:r w:rsidRPr="00035200">
        <w:t>See Figure</w:t>
      </w:r>
      <w:r w:rsidR="00035200" w:rsidRPr="00035200">
        <w:t xml:space="preserve"> below</w:t>
      </w:r>
    </w:p>
    <w:p w14:paraId="06DC3427" w14:textId="55E61518" w:rsidR="005741A2" w:rsidRDefault="00F13127">
      <w:r>
        <w:rPr>
          <w:noProof/>
          <w:color w:val="000000"/>
        </w:rPr>
        <w:drawing>
          <wp:inline distT="19050" distB="19050" distL="19050" distR="19050" wp14:anchorId="76C41D38" wp14:editId="5541FD00">
            <wp:extent cx="5486400" cy="3058735"/>
            <wp:effectExtent l="0" t="0" r="0" b="2540"/>
            <wp:docPr id="94" name="image31.png" descr="A screenshot of a computer screen&#10;&#10;AI-generated content may be incorrect."/>
            <wp:cNvGraphicFramePr/>
            <a:graphic xmlns:a="http://schemas.openxmlformats.org/drawingml/2006/main">
              <a:graphicData uri="http://schemas.openxmlformats.org/drawingml/2006/picture">
                <pic:pic xmlns:pic="http://schemas.openxmlformats.org/drawingml/2006/picture">
                  <pic:nvPicPr>
                    <pic:cNvPr id="94" name="image31.png" descr="A screenshot of a computer screen&#10;&#10;AI-generated content may be incorrect."/>
                    <pic:cNvPicPr preferRelativeResize="0"/>
                  </pic:nvPicPr>
                  <pic:blipFill>
                    <a:blip r:embed="rId17"/>
                    <a:srcRect/>
                    <a:stretch>
                      <a:fillRect/>
                    </a:stretch>
                  </pic:blipFill>
                  <pic:spPr>
                    <a:xfrm>
                      <a:off x="0" y="0"/>
                      <a:ext cx="5486400" cy="3058735"/>
                    </a:xfrm>
                    <a:prstGeom prst="rect">
                      <a:avLst/>
                    </a:prstGeom>
                    <a:ln/>
                  </pic:spPr>
                </pic:pic>
              </a:graphicData>
            </a:graphic>
          </wp:inline>
        </w:drawing>
      </w:r>
    </w:p>
    <w:p w14:paraId="48C962E8" w14:textId="464F999E" w:rsidR="005741A2" w:rsidRDefault="00F13127">
      <w:r>
        <w:t xml:space="preserve">- Model the a clear and fundable opportunity of integrating extensive ‘Live Site focussed training  models’ at the heart of revolving capital works delivery programmes. Providing an unrivalled context through which site based mentoring and  professional upskilling can happen organically. </w:t>
      </w:r>
    </w:p>
    <w:p w14:paraId="70E43499" w14:textId="58E15FFA" w:rsidR="005741A2" w:rsidRPr="00035200" w:rsidRDefault="009E2A10">
      <w:r w:rsidRPr="00035200">
        <w:t xml:space="preserve">d)  Model how a Carousel of initiatives within the 6 blended </w:t>
      </w:r>
      <w:r w:rsidR="00035200">
        <w:t>t</w:t>
      </w:r>
      <w:r w:rsidRPr="00035200">
        <w:t xml:space="preserve">hematic </w:t>
      </w:r>
      <w:r w:rsidR="00035200">
        <w:t>s</w:t>
      </w:r>
      <w:r w:rsidRPr="00035200">
        <w:t xml:space="preserve">kills  </w:t>
      </w:r>
      <w:r w:rsidR="00035200">
        <w:t>t</w:t>
      </w:r>
      <w:r w:rsidRPr="00035200">
        <w:t xml:space="preserve">raining </w:t>
      </w:r>
      <w:r w:rsidR="00035200">
        <w:t>c</w:t>
      </w:r>
      <w:r w:rsidRPr="00035200">
        <w:t xml:space="preserve">ategories can be allied for delivery through individual </w:t>
      </w:r>
      <w:r w:rsidR="00035200">
        <w:t>l</w:t>
      </w:r>
      <w:r w:rsidRPr="00035200">
        <w:t xml:space="preserve">ive </w:t>
      </w:r>
      <w:r w:rsidR="00035200">
        <w:t>p</w:t>
      </w:r>
      <w:r w:rsidRPr="00035200">
        <w:t xml:space="preserve">rojects.  Designed to provide enriching learning experiences for both in-house craft  teams at WW and external trainees from within the region.  </w:t>
      </w:r>
    </w:p>
    <w:p w14:paraId="7DC2B502" w14:textId="6DF29571" w:rsidR="005741A2" w:rsidRDefault="00F13127">
      <w:r>
        <w:rPr>
          <w:b/>
          <w:bCs/>
          <w:noProof/>
          <w:color w:val="000000"/>
        </w:rPr>
        <w:drawing>
          <wp:inline distT="19050" distB="19050" distL="19050" distR="19050" wp14:anchorId="0E5C065E" wp14:editId="2623C095">
            <wp:extent cx="4816602" cy="2651125"/>
            <wp:effectExtent l="0" t="0" r="0" b="0"/>
            <wp:docPr id="93" name="image46.png" descr="A blue and white text on a screen&#10;&#10;AI-generated content may be incorrect."/>
            <wp:cNvGraphicFramePr/>
            <a:graphic xmlns:a="http://schemas.openxmlformats.org/drawingml/2006/main">
              <a:graphicData uri="http://schemas.openxmlformats.org/drawingml/2006/picture">
                <pic:pic xmlns:pic="http://schemas.openxmlformats.org/drawingml/2006/picture">
                  <pic:nvPicPr>
                    <pic:cNvPr id="93" name="image46.png" descr="A blue and white text on a screen&#10;&#10;AI-generated content may be incorrect."/>
                    <pic:cNvPicPr preferRelativeResize="0"/>
                  </pic:nvPicPr>
                  <pic:blipFill>
                    <a:blip r:embed="rId18"/>
                    <a:srcRect/>
                    <a:stretch>
                      <a:fillRect/>
                    </a:stretch>
                  </pic:blipFill>
                  <pic:spPr>
                    <a:xfrm>
                      <a:off x="0" y="0"/>
                      <a:ext cx="4816602" cy="2651125"/>
                    </a:xfrm>
                    <a:prstGeom prst="rect">
                      <a:avLst/>
                    </a:prstGeom>
                    <a:ln/>
                  </pic:spPr>
                </pic:pic>
              </a:graphicData>
            </a:graphic>
          </wp:inline>
        </w:drawing>
      </w:r>
    </w:p>
    <w:p w14:paraId="3A640F30" w14:textId="72B5792A" w:rsidR="00F13127" w:rsidRDefault="009E2A10" w:rsidP="00035200">
      <w:r>
        <w:t xml:space="preserve">Use Wentworth’s capital works as anchors to host government bootcamps,  apprenticeships and SWAPS, align training levels and the complexity of works with conservation priorities,  the significance of site fabric and overall project complexity – ranging from </w:t>
      </w:r>
      <w:r w:rsidR="00035200">
        <w:t>m</w:t>
      </w:r>
      <w:r>
        <w:t xml:space="preserve">aster </w:t>
      </w:r>
      <w:r w:rsidR="00035200">
        <w:t>l</w:t>
      </w:r>
      <w:r>
        <w:t xml:space="preserve">evel engagement for complex projects to running focused CPD and  general </w:t>
      </w:r>
      <w:r w:rsidR="00035200">
        <w:t>t</w:t>
      </w:r>
      <w:r>
        <w:t xml:space="preserve">aster </w:t>
      </w:r>
      <w:r w:rsidR="00035200">
        <w:t>e</w:t>
      </w:r>
      <w:r>
        <w:t xml:space="preserve">vents for low risk low complexity projects. </w:t>
      </w:r>
    </w:p>
    <w:p w14:paraId="7107B29E" w14:textId="5DD8A7DA" w:rsidR="005741A2" w:rsidRPr="00035200" w:rsidRDefault="009E2A10" w:rsidP="00035200">
      <w:pPr>
        <w:rPr>
          <w:highlight w:val="yellow"/>
        </w:rPr>
      </w:pPr>
      <w:r>
        <w:t xml:space="preserve">Build </w:t>
      </w:r>
      <w:r w:rsidR="00035200">
        <w:t>p</w:t>
      </w:r>
      <w:r>
        <w:t xml:space="preserve">artnerships that could extend regional engagement to achieve a </w:t>
      </w:r>
      <w:r w:rsidR="00035200">
        <w:t>n</w:t>
      </w:r>
      <w:r>
        <w:t xml:space="preserve">ational and </w:t>
      </w:r>
      <w:r w:rsidR="00035200">
        <w:t>i</w:t>
      </w:r>
      <w:r>
        <w:t xml:space="preserve">nternational impact through the launch of residential  international skills exchange initiatives. Possibly linking within existing  scheduled run by SPAB, HC, World Monument Fund and the Kings  Foundation.  </w:t>
      </w:r>
    </w:p>
    <w:p w14:paraId="4F5C586D" w14:textId="77777777" w:rsidR="005741A2" w:rsidRPr="00C96205" w:rsidRDefault="009E2A10">
      <w:r w:rsidRPr="00C96205">
        <w:t xml:space="preserve">e) Progress next Stage Research and Development linked to Evidence-Based  Skills Mapping at a National and Regional Level </w:t>
      </w:r>
    </w:p>
    <w:p w14:paraId="24B91F32" w14:textId="0BF5CC3A" w:rsidR="005741A2" w:rsidRDefault="00F13127">
      <w:r>
        <w:t>- Active engagement with next stage Research and Development linked to a  National Heritage Skills Audit Tool could be progressed as part of WW’s  holistic proposals for launching its Heritage Skills Programme.</w:t>
      </w:r>
    </w:p>
    <w:p w14:paraId="6CEE9395" w14:textId="0675315D" w:rsidR="005741A2" w:rsidRDefault="00F13127">
      <w:r>
        <w:t xml:space="preserve">- Initially modelling and piloting the use of the tool in development of a site level  pipeline of conservation works model (informed by a running programme of  Condition Surveys realised as training and upskilling opportunities themselves  in partnership </w:t>
      </w:r>
      <w:r w:rsidR="00035200">
        <w:t>u</w:t>
      </w:r>
      <w:r>
        <w:t xml:space="preserve">niversity </w:t>
      </w:r>
      <w:r w:rsidR="00035200">
        <w:t>t</w:t>
      </w:r>
      <w:r>
        <w:t>raining schemes for Chartered Architects,  Surveyors, Conservation and Construction Professional – link to RIBA, IHBC  RICS and CIOB). The initial site level focus could then be upscaled through RHSN Partnerships to run across wider sites in the region with WW Heritage  Skills Team playing a leading role in coordinating such engagement though  the RHSN.</w:t>
      </w:r>
    </w:p>
    <w:p w14:paraId="17A0B3D7" w14:textId="21CBD4B2" w:rsidR="005741A2" w:rsidRDefault="00F13127">
      <w:r>
        <w:t>- WW should also actively embrac</w:t>
      </w:r>
      <w:r w:rsidR="00035200">
        <w:t>e</w:t>
      </w:r>
      <w:r>
        <w:t xml:space="preserve"> emerging opportunities to partner with  </w:t>
      </w:r>
      <w:r w:rsidR="00035200">
        <w:t>n</w:t>
      </w:r>
      <w:r>
        <w:t xml:space="preserve">ational </w:t>
      </w:r>
      <w:r w:rsidR="00035200">
        <w:t>s</w:t>
      </w:r>
      <w:r>
        <w:t xml:space="preserve">takeholders such as the Palace of Westminster Restoration and  Renewal Delivery Authority, Historic England, ICON, Historic Environment  Scotland and other National Organisations on funding the next stage workstreams required to refine and pilot the National Heritage Skills Tool Kit.  Working in close collaboration with </w:t>
      </w:r>
      <w:r w:rsidR="00C96205">
        <w:t>p</w:t>
      </w:r>
      <w:r>
        <w:t xml:space="preserve">rofessional organisations such as IHBC,  RICS, RIBA, CIOB, the City in Guilds Foundation and Construction Livery  Companies.  </w:t>
      </w:r>
    </w:p>
    <w:p w14:paraId="0B200A90" w14:textId="7230F622" w:rsidR="005741A2" w:rsidRDefault="00F13127">
      <w:r>
        <w:t xml:space="preserve">- Allied to the development of a National Heritage Skills Audit Tool Pilot - </w:t>
      </w:r>
      <w:r w:rsidR="00C96205">
        <w:t>w</w:t>
      </w:r>
      <w:r>
        <w:t xml:space="preserve">ork </w:t>
      </w:r>
      <w:r w:rsidR="00C96205">
        <w:t>s</w:t>
      </w:r>
      <w:r>
        <w:t>trategically with SYMCA to disseminate regional data (from live site audits) with training providers (and Employer Representative Bodies (ERB)  and groups) to inform curriculum development – focussing on securing both in</w:t>
      </w:r>
      <w:r w:rsidR="00C96205">
        <w:t>-</w:t>
      </w:r>
      <w:r>
        <w:t xml:space="preserve">region direct </w:t>
      </w:r>
      <w:r w:rsidR="00C96205">
        <w:t>h</w:t>
      </w:r>
      <w:r>
        <w:t xml:space="preserve">eritage </w:t>
      </w:r>
      <w:r w:rsidR="00C96205">
        <w:t>s</w:t>
      </w:r>
      <w:r>
        <w:t xml:space="preserve">kills provision and building relationships and partnerships with third party approved training providers to deliver Specialist  Heritage Skills Training at Wentworth Woodhouse’s Heritage Skills Training  Centre of Excellence and Regional Training Hub – connected to the rolling  programme of </w:t>
      </w:r>
      <w:r w:rsidR="00C96205">
        <w:t>c</w:t>
      </w:r>
      <w:r>
        <w:t xml:space="preserve">apital works delivery at the site over the next 30 years.  </w:t>
      </w:r>
    </w:p>
    <w:p w14:paraId="6741E66A" w14:textId="77777777" w:rsidR="005741A2" w:rsidRPr="00C96205" w:rsidRDefault="009E2A10">
      <w:r w:rsidRPr="00C96205">
        <w:t xml:space="preserve">f) Showcase Heritage Careers </w:t>
      </w:r>
    </w:p>
    <w:p w14:paraId="663161DF" w14:textId="75CE549F" w:rsidR="005741A2" w:rsidRDefault="002D3E71">
      <w:r>
        <w:t xml:space="preserve">- Engage young people through taster days, job fairs, and national </w:t>
      </w:r>
      <w:r w:rsidR="00C96205">
        <w:t>c</w:t>
      </w:r>
      <w:r>
        <w:t xml:space="preserve">areers  </w:t>
      </w:r>
      <w:r w:rsidR="00C96205">
        <w:t>e</w:t>
      </w:r>
      <w:r>
        <w:t xml:space="preserve">ducation </w:t>
      </w:r>
      <w:r w:rsidR="00C96205">
        <w:t>w</w:t>
      </w:r>
      <w:r>
        <w:t xml:space="preserve">ebsites both at site and through outreach initiatives delivered in  partnership with organisations such as Skills Street in Rotherham,  Heritage Crafts, CITB Go Construct, Build UK, The National Saturday Club  and the Queen Elizabeth Scholarship Trust and SPAB. This work also  importantly aligns with inspirational work of Sheffield Charity Work-Wise that  is designed to connect individuals, employers and educators in the interest of  supporting Regional Skills Growth.  </w:t>
      </w:r>
    </w:p>
    <w:p w14:paraId="0F84A166" w14:textId="3CBB63EA" w:rsidR="005741A2" w:rsidRDefault="002D3E71">
      <w:r>
        <w:t>- Use W</w:t>
      </w:r>
      <w:r w:rsidR="00C96205">
        <w:t>W</w:t>
      </w:r>
      <w:r>
        <w:t xml:space="preserve">’s national and international visibility to inspire  multigenerational learners </w:t>
      </w:r>
    </w:p>
    <w:p w14:paraId="6E30836B" w14:textId="29252494" w:rsidR="005741A2" w:rsidRDefault="002D3E71">
      <w:r>
        <w:t xml:space="preserve">- In addition to WW being excellently placed to receive large numbers of  </w:t>
      </w:r>
      <w:r w:rsidR="00C96205">
        <w:t>s</w:t>
      </w:r>
      <w:r>
        <w:t xml:space="preserve">chool </w:t>
      </w:r>
      <w:r w:rsidR="00C96205">
        <w:t>v</w:t>
      </w:r>
      <w:r>
        <w:t xml:space="preserve">isitors for annual </w:t>
      </w:r>
      <w:r w:rsidR="00C96205">
        <w:t>c</w:t>
      </w:r>
      <w:r>
        <w:t xml:space="preserve">areers events that could be established at the </w:t>
      </w:r>
      <w:r w:rsidR="00C96205">
        <w:t>s</w:t>
      </w:r>
      <w:r>
        <w:t xml:space="preserve">ite, it is also recommended that WW commit to a programme of external  schools engagement that can be incrementally built through local level  partnerships.  </w:t>
      </w:r>
    </w:p>
    <w:p w14:paraId="562E9702" w14:textId="77777777" w:rsidR="005741A2" w:rsidRPr="002D3E71" w:rsidRDefault="009E2A10">
      <w:pPr>
        <w:rPr>
          <w:b/>
          <w:bCs/>
        </w:rPr>
      </w:pPr>
      <w:r w:rsidRPr="002D3E71">
        <w:rPr>
          <w:b/>
          <w:bCs/>
        </w:rPr>
        <w:t xml:space="preserve">3.2 Initial Ideas / Recommendation for the establishment of Contractor Engagement  Charter brokered through the RHSN-SY </w:t>
      </w:r>
    </w:p>
    <w:p w14:paraId="1A833606" w14:textId="0CE09C8B" w:rsidR="005741A2" w:rsidRDefault="009E2A10">
      <w:r>
        <w:t xml:space="preserve">A further recommendation for WW’s strategic coordination of RHSN-SY, supporting the  development of a more resilient </w:t>
      </w:r>
      <w:r w:rsidR="00C96205">
        <w:t>h</w:t>
      </w:r>
      <w:r>
        <w:t xml:space="preserve">eritage </w:t>
      </w:r>
      <w:r w:rsidR="00C96205">
        <w:t>s</w:t>
      </w:r>
      <w:r>
        <w:t xml:space="preserve">kills and </w:t>
      </w:r>
      <w:r w:rsidR="00C96205">
        <w:t>c</w:t>
      </w:r>
      <w:r>
        <w:t>rafts ecosystem in the region (essential  to supporting WW’s commissioning of future Capital Works and ongoing Conservation Pipelines), would be the establishment of a RHSN-SY Contractor Engagement Charter (mandated through a Memorandum of Understanding (MOU))</w:t>
      </w:r>
      <w:r w:rsidR="00C96205">
        <w:t xml:space="preserve"> t</w:t>
      </w:r>
      <w:r>
        <w:t xml:space="preserve">hrough which </w:t>
      </w:r>
      <w:r w:rsidR="00C96205">
        <w:t>c</w:t>
      </w:r>
      <w:r>
        <w:t xml:space="preserve">ontractors working in the region </w:t>
      </w:r>
      <w:r w:rsidR="00C96205">
        <w:t>c</w:t>
      </w:r>
      <w:r>
        <w:t xml:space="preserve">onstruction </w:t>
      </w:r>
      <w:r w:rsidR="00C96205">
        <w:t>s</w:t>
      </w:r>
      <w:r>
        <w:t xml:space="preserve">kills </w:t>
      </w:r>
      <w:r w:rsidR="00C96205">
        <w:t>s</w:t>
      </w:r>
      <w:r>
        <w:t xml:space="preserve">upply chains could  collaborate actively on the design and development of </w:t>
      </w:r>
      <w:r w:rsidR="00C96205">
        <w:t>s</w:t>
      </w:r>
      <w:r>
        <w:t xml:space="preserve">kills </w:t>
      </w:r>
      <w:r w:rsidR="00C96205">
        <w:t>t</w:t>
      </w:r>
      <w:r>
        <w:t xml:space="preserve">raining delivery programmes  (both within the development phase and beyond at WW) - ensuring positive integration of  their experiences into the WW working delivery model to ensure practical viability and buy in. </w:t>
      </w:r>
    </w:p>
    <w:p w14:paraId="36BC4B70" w14:textId="77777777" w:rsidR="005741A2" w:rsidRDefault="009E2A10">
      <w:r>
        <w:t xml:space="preserve">Importantly the charter would need to be designed to allow for inclusive engagement  harnessing the experience of the breadth of contractors working in construction, from sole  traders and Tier 3 SMEs to larger Tier 2 and Tier 1 contractors. In this context – it would be  recommended that documents such as the Traditional Building Skills Training Toolkit  produced by the National Heritage Training Group (NHTG) and Churches Conservation Trust  and evaluation reports from Historic England’s Building Skills programmed would provide  valuable reference points from which future direction, tailored to the specific regional skills  needs and project skills profiles, could be developed.  </w:t>
      </w:r>
    </w:p>
    <w:p w14:paraId="70A6D78F" w14:textId="1CF5F51E" w:rsidR="005741A2" w:rsidRDefault="009E2A10">
      <w:r>
        <w:t>Inviting representatives from organizations such as the South Yorkshire Apprenticeship Hub  and Shared Apprenticeship Agencies working in SY to engage with the Development of a  RHSN-SY Contractor Engagement Charter is also recommended to support the ambition for  WW to form inter-organisational collaborative heritage skills training partnerships that could  span multiples sites and projects in a region in the future. The relevance of which has to  date been championed with HESCAPE and in an unpublished follow up report specific</w:t>
      </w:r>
      <w:r w:rsidR="00C96205">
        <w:t xml:space="preserve">ally </w:t>
      </w:r>
      <w:r>
        <w:t xml:space="preserve">commissioned by English Heritage. </w:t>
      </w:r>
    </w:p>
    <w:p w14:paraId="4BA87AEA" w14:textId="26BA5B0F" w:rsidR="005741A2" w:rsidRDefault="009E2A10">
      <w:r>
        <w:t xml:space="preserve">There is also positive a clear and fundable opportunity for WW to engage with  other RHSN’s nationally (both emerging and those already live) investigating the use of  Shared Apprenticeships/Flexi Apprenticeships linked to Heritage Projects, such as the  London RHSN (with secretariat provided by the Palace of Westminster Restoration and Renewal Delivery Authority) and the City and Guilds Heritage Skills and Crafts Coalition who  are also actively working to develop an optimized model for Shared Apprenticeship  Application in the context of regional heritage portfolios. Aligning with research recommendations linked to Shared Apprenticeships commissioned by English Heritage and informed by successful schemes in construction run by organizations such as  FUTURE in Cambridge (run by TRAC Apprenticeship Agency) and Cyfle Shared Apprenticeships Scheme in Wales. </w:t>
      </w:r>
    </w:p>
    <w:p w14:paraId="1980477D" w14:textId="77777777" w:rsidR="005741A2" w:rsidRPr="00674F6F" w:rsidRDefault="009E2A10">
      <w:r w:rsidRPr="00674F6F">
        <w:t xml:space="preserve">Purpose of a RHSN Heritage Skills Contractor Charter / MOU </w:t>
      </w:r>
    </w:p>
    <w:p w14:paraId="69435023" w14:textId="77777777" w:rsidR="005741A2" w:rsidRDefault="009E2A10">
      <w:r>
        <w:t xml:space="preserve">A Regional Heritage Skills Training Charter would outline a framework for engaging  contractors in Regional Heritage Skills Networks (RHSNs), with the aim of fostering  sustainable heritage skills development through live project collaboration. As such, the  development of a charter would align with the proposed Wentworth Woodhouse Heritage  Skills pilot and offers strong a clear and fundable opportunity to help underpin a high-quality training offer. </w:t>
      </w:r>
    </w:p>
    <w:p w14:paraId="566644BA" w14:textId="77777777" w:rsidR="005741A2" w:rsidRPr="00674F6F" w:rsidRDefault="009E2A10">
      <w:r w:rsidRPr="00674F6F">
        <w:t>Recommended Tiered Engagement Model for Contractor Affiliation to SY-RHSN</w:t>
      </w:r>
    </w:p>
    <w:p w14:paraId="2C6770A2" w14:textId="77777777" w:rsidR="005741A2" w:rsidRDefault="009E2A10">
      <w:r>
        <w:t xml:space="preserve">Bronze Tier </w:t>
      </w:r>
    </w:p>
    <w:p w14:paraId="1758C142" w14:textId="77777777" w:rsidR="005741A2" w:rsidRDefault="009E2A10">
      <w:r>
        <w:t>Basic engagement, such as hosting site visits or allowing observation of works.</w:t>
      </w:r>
    </w:p>
    <w:p w14:paraId="42FAC29D" w14:textId="77777777" w:rsidR="005741A2" w:rsidRDefault="009E2A10">
      <w:r>
        <w:t xml:space="preserve">Silver Tier </w:t>
      </w:r>
    </w:p>
    <w:p w14:paraId="2908DF5F" w14:textId="77777777" w:rsidR="005741A2" w:rsidRDefault="009E2A10">
      <w:r>
        <w:t xml:space="preserve">Active mentoring of learners on site (in the region), participation in RHSN events and  feedback loops. </w:t>
      </w:r>
    </w:p>
    <w:p w14:paraId="546E0D49" w14:textId="77777777" w:rsidR="005741A2" w:rsidRDefault="009E2A10">
      <w:r>
        <w:t xml:space="preserve">Gold Tier </w:t>
      </w:r>
    </w:p>
    <w:p w14:paraId="1D009831" w14:textId="02A90CE8" w:rsidR="005741A2" w:rsidRDefault="009E2A10">
      <w:r>
        <w:t>Strategic partnership including co-design of training, long-term mentoring, and legacy  planning – working in collaboration with WW and a clear and fundable opportunity</w:t>
      </w:r>
      <w:r w:rsidR="00C96205">
        <w:t xml:space="preserve"> to </w:t>
      </w:r>
      <w:r>
        <w:t xml:space="preserve">coordinating strategic  bids for funding of Heritage Skills Training Activities through CITB funding pathways. </w:t>
      </w:r>
    </w:p>
    <w:p w14:paraId="3ADB4E24" w14:textId="77777777" w:rsidR="005741A2" w:rsidRPr="00674F6F" w:rsidRDefault="009E2A10">
      <w:r w:rsidRPr="00674F6F">
        <w:t xml:space="preserve">Possible Contractor Recognition through RHSN Affiliation </w:t>
      </w:r>
    </w:p>
    <w:p w14:paraId="0A5199B7" w14:textId="75B38B6D" w:rsidR="005741A2" w:rsidRDefault="009E2A10">
      <w:r>
        <w:t xml:space="preserve"> Recognised &amp; showcased commitment to ‘Skills and People 1st’ Model’ RHSN  Affiliation– possibly aligned to the </w:t>
      </w:r>
      <w:r w:rsidR="00C96205">
        <w:t>e</w:t>
      </w:r>
      <w:r>
        <w:t xml:space="preserve">stablishment of </w:t>
      </w:r>
      <w:r w:rsidR="00C96205">
        <w:t>r</w:t>
      </w:r>
      <w:r>
        <w:t xml:space="preserve">egional </w:t>
      </w:r>
      <w:r w:rsidR="00C96205">
        <w:t>a</w:t>
      </w:r>
      <w:r>
        <w:t xml:space="preserve">ward </w:t>
      </w:r>
      <w:r w:rsidR="00C96205">
        <w:t>s</w:t>
      </w:r>
      <w:r>
        <w:t xml:space="preserve">chemes and  </w:t>
      </w:r>
      <w:r w:rsidR="00C96205">
        <w:t>f</w:t>
      </w:r>
      <w:r>
        <w:t xml:space="preserve">unding </w:t>
      </w:r>
      <w:r w:rsidR="00C96205">
        <w:t>b</w:t>
      </w:r>
      <w:r>
        <w:t xml:space="preserve">ursary </w:t>
      </w:r>
      <w:r w:rsidR="00C96205">
        <w:t>p</w:t>
      </w:r>
      <w:r>
        <w:t xml:space="preserve">rogrammes such as those described in Document B (Section 4.5  &amp; 4.6) run by Sussex Heritage Trust and Bury St Edmunds Town Trust.  </w:t>
      </w:r>
    </w:p>
    <w:p w14:paraId="7782C4C3" w14:textId="77777777" w:rsidR="005741A2" w:rsidRDefault="009E2A10">
      <w:r>
        <w:t xml:space="preserve">Access to pre-vetted learners identified from college partnerships and Skills  Enrichment Programmes. Possibly incorporating formal partnership and linkage to  Heritage Crafts’ matchMAKER work-based training and entry-level employment  opportunities Scheme. </w:t>
      </w:r>
    </w:p>
    <w:p w14:paraId="6EC37163" w14:textId="7D252156" w:rsidR="005741A2" w:rsidRDefault="009E2A10">
      <w:r>
        <w:t xml:space="preserve">Access to WW training infrastructure and live sites for </w:t>
      </w:r>
      <w:r w:rsidR="00C96205">
        <w:t>t</w:t>
      </w:r>
      <w:r>
        <w:t xml:space="preserve">raining for upskilling their  direct workforce </w:t>
      </w:r>
    </w:p>
    <w:p w14:paraId="5AE1C93E" w14:textId="1E8707D7" w:rsidR="005741A2" w:rsidRDefault="009E2A10">
      <w:r>
        <w:t xml:space="preserve">Provision of holistic advice linked to </w:t>
      </w:r>
      <w:r w:rsidR="00C96205">
        <w:t>h</w:t>
      </w:r>
      <w:r>
        <w:t xml:space="preserve">eritage </w:t>
      </w:r>
      <w:r w:rsidR="00C96205">
        <w:t>s</w:t>
      </w:r>
      <w:r>
        <w:t xml:space="preserve">kills </w:t>
      </w:r>
      <w:r w:rsidR="00C96205">
        <w:t>t</w:t>
      </w:r>
      <w:r>
        <w:t xml:space="preserve">raining </w:t>
      </w:r>
      <w:r w:rsidR="00C96205">
        <w:t>f</w:t>
      </w:r>
      <w:r>
        <w:t xml:space="preserve">unding models and  mentoring from the Appointed RHSN coordinator linked to WW Scheme • Recognition as Heritage Skills Champion – (proposed scheme to be an output of the  RHSN) </w:t>
      </w:r>
    </w:p>
    <w:p w14:paraId="22F2271E" w14:textId="77777777" w:rsidR="005741A2" w:rsidRDefault="009E2A10">
      <w:r>
        <w:t xml:space="preserve">Inclusion in national showcases and promotional materials linked to the Historic  Environment Skills Forum and other National and Regional Skills Fora. </w:t>
      </w:r>
    </w:p>
    <w:p w14:paraId="3ED36A56" w14:textId="77777777" w:rsidR="005741A2" w:rsidRPr="002D3E71" w:rsidRDefault="009E2A10">
      <w:pPr>
        <w:rPr>
          <w:b/>
          <w:bCs/>
        </w:rPr>
      </w:pPr>
      <w:r w:rsidRPr="002D3E71">
        <w:rPr>
          <w:b/>
          <w:bCs/>
        </w:rPr>
        <w:t xml:space="preserve">3.3 Establishing an Optimised Model for RHSN Engagement </w:t>
      </w:r>
    </w:p>
    <w:p w14:paraId="4FA3472C" w14:textId="778A84BC" w:rsidR="005741A2" w:rsidRDefault="009E2A10">
      <w:r>
        <w:t xml:space="preserve">An unpublished research report commissioned in 2024 by Historic England in partnership with English Heritage, reviewed a range of a clear and fundable opportunity operating models for the establishment of RHSN in East Anglia and clarified the critical importance of resourced multiyear  commitments to support strategic coordination of RHSN Models. Indeed, without such  resourced coordination, it is anticipated that the current fragmented status of the </w:t>
      </w:r>
      <w:r w:rsidR="00C96205">
        <w:t>h</w:t>
      </w:r>
      <w:r>
        <w:t xml:space="preserve">eritage  </w:t>
      </w:r>
      <w:r w:rsidR="00C96205">
        <w:t>s</w:t>
      </w:r>
      <w:r>
        <w:t xml:space="preserve">kills funding and training would be difficult to resolve. </w:t>
      </w:r>
      <w:r w:rsidRPr="00C96205">
        <w:t>(Report B Section 3.3 and 3.6)</w:t>
      </w:r>
      <w:r>
        <w:t xml:space="preserve"> </w:t>
      </w:r>
    </w:p>
    <w:p w14:paraId="45EE4C55" w14:textId="0C3E72F9" w:rsidR="005741A2" w:rsidRDefault="009E2A10">
      <w:r>
        <w:t xml:space="preserve">Accordingly, as part of the core </w:t>
      </w:r>
      <w:r w:rsidR="00C96205">
        <w:t>r</w:t>
      </w:r>
      <w:r>
        <w:t xml:space="preserve">ecommendations for WW’s Heritage Skills Programme, it is  recommended that a dedicated ‘SY-RHSN Strategic Integration Lead’ </w:t>
      </w:r>
      <w:r w:rsidR="00C96205">
        <w:t>r</w:t>
      </w:r>
      <w:r>
        <w:t xml:space="preserve">ole is created in  WW’s </w:t>
      </w:r>
      <w:r w:rsidR="00C96205">
        <w:t>h</w:t>
      </w:r>
      <w:r>
        <w:t xml:space="preserve">eritage </w:t>
      </w:r>
      <w:r w:rsidR="00C96205">
        <w:t>s</w:t>
      </w:r>
      <w:r>
        <w:t xml:space="preserve">kills </w:t>
      </w:r>
      <w:r w:rsidR="00C96205">
        <w:t>t</w:t>
      </w:r>
      <w:r>
        <w:t xml:space="preserve">eam </w:t>
      </w:r>
      <w:r w:rsidR="00C96205">
        <w:t>s</w:t>
      </w:r>
      <w:r>
        <w:t xml:space="preserve">tructure to unlock opportunities and build regional infrastructure that will support the RHSN’s. Allowing the RHSN to progress from a coordinated group of  interested parties to a regional vehicle central to securing a sustainable </w:t>
      </w:r>
      <w:r w:rsidR="00674F6F">
        <w:t>h</w:t>
      </w:r>
      <w:r>
        <w:t xml:space="preserve">eritage </w:t>
      </w:r>
      <w:r w:rsidR="00674F6F">
        <w:t>s</w:t>
      </w:r>
      <w:r>
        <w:t xml:space="preserve">kills  ecosystem in South Yorkshire. It is also envisaged that the role holder would play a key role in contributing to national fora and working groups engaged with </w:t>
      </w:r>
      <w:r w:rsidR="00674F6F">
        <w:t>h</w:t>
      </w:r>
      <w:r>
        <w:t xml:space="preserve">eritage </w:t>
      </w:r>
      <w:r w:rsidR="00674F6F">
        <w:t>s</w:t>
      </w:r>
      <w:r>
        <w:t xml:space="preserve">kills through  which research and development work is ongoing linked to the development of both a National Heritage Skills [works] Pipeline Tool and further </w:t>
      </w:r>
      <w:r w:rsidR="00674F6F">
        <w:t>d</w:t>
      </w:r>
      <w:r>
        <w:t xml:space="preserve">evelopment of </w:t>
      </w:r>
      <w:r w:rsidR="00674F6F">
        <w:t xml:space="preserve">the </w:t>
      </w:r>
      <w:r>
        <w:t xml:space="preserve">Heritage Skills Audit Tool. Looking beyond WW, the active participation of SYMCA and wider groups and organisations  operating in South Yorkshire and Wider Yorks and Humber with an interest in </w:t>
      </w:r>
      <w:r w:rsidR="00674F6F">
        <w:t>h</w:t>
      </w:r>
      <w:r>
        <w:t xml:space="preserve">eritage,  </w:t>
      </w:r>
      <w:r w:rsidR="00674F6F">
        <w:t>h</w:t>
      </w:r>
      <w:r>
        <w:t xml:space="preserve">eritage </w:t>
      </w:r>
      <w:r w:rsidR="00674F6F">
        <w:t>s</w:t>
      </w:r>
      <w:r>
        <w:t xml:space="preserve">kills and </w:t>
      </w:r>
      <w:r w:rsidR="00674F6F">
        <w:t>c</w:t>
      </w:r>
      <w:r>
        <w:t xml:space="preserve">onstruction will also be an important objective.  </w:t>
      </w:r>
    </w:p>
    <w:p w14:paraId="61F3418D" w14:textId="04F0F115" w:rsidR="005741A2" w:rsidRDefault="009E2A10">
      <w:r>
        <w:t xml:space="preserve">Within Y.1 and Y.2 of WW’s </w:t>
      </w:r>
      <w:r w:rsidR="00674F6F">
        <w:t>h</w:t>
      </w:r>
      <w:r>
        <w:t xml:space="preserve">eritage </w:t>
      </w:r>
      <w:r w:rsidR="00674F6F">
        <w:t>s</w:t>
      </w:r>
      <w:r>
        <w:t xml:space="preserve">kills </w:t>
      </w:r>
      <w:r w:rsidR="00674F6F">
        <w:t>p</w:t>
      </w:r>
      <w:r>
        <w:t xml:space="preserve">rogramme the initial focus of any </w:t>
      </w:r>
      <w:r w:rsidR="00674F6F">
        <w:t>c</w:t>
      </w:r>
      <w:r>
        <w:t xml:space="preserve">ollaborative </w:t>
      </w:r>
      <w:r w:rsidR="00674F6F">
        <w:t>t</w:t>
      </w:r>
      <w:r>
        <w:t xml:space="preserve">raining </w:t>
      </w:r>
      <w:r w:rsidR="00674F6F">
        <w:t>pa</w:t>
      </w:r>
      <w:r>
        <w:t xml:space="preserve">rtnerships that may be formed will be aligned to supporting the imminent conservation of structures within the Stable Block that are classified as at High Risk on the Historic England Heritage at Risk Register (including </w:t>
      </w:r>
      <w:r w:rsidR="00674F6F">
        <w:t xml:space="preserve">the </w:t>
      </w:r>
      <w:r>
        <w:t xml:space="preserve">Ostlers House &amp; </w:t>
      </w:r>
      <w:r w:rsidR="00674F6F">
        <w:t xml:space="preserve">the </w:t>
      </w:r>
      <w:r>
        <w:t>Carriage  House – within the WW Stable Block</w:t>
      </w:r>
      <w:r w:rsidR="00674F6F">
        <w:t>),</w:t>
      </w:r>
      <w:r>
        <w:t xml:space="preserve"> </w:t>
      </w:r>
      <w:r w:rsidR="00674F6F">
        <w:t>b</w:t>
      </w:r>
      <w:r>
        <w:t xml:space="preserve">oth of which have the a clear and fundable opportunity to serve as ‘live  sites’ through which South Yorkshire's aspiring </w:t>
      </w:r>
      <w:r w:rsidR="00674F6F">
        <w:t>h</w:t>
      </w:r>
      <w:r>
        <w:t xml:space="preserve">eritage </w:t>
      </w:r>
      <w:r w:rsidR="00674F6F">
        <w:t>s</w:t>
      </w:r>
      <w:r>
        <w:t xml:space="preserve">kills specialists (with a  specific focus on those already working in the construction sector – as defined priority  audiences) can hone and develop </w:t>
      </w:r>
      <w:r w:rsidR="00674F6F">
        <w:t>h</w:t>
      </w:r>
      <w:r>
        <w:t>eritage</w:t>
      </w:r>
      <w:r w:rsidR="00674F6F">
        <w:t xml:space="preserve"> s</w:t>
      </w:r>
      <w:r>
        <w:t xml:space="preserve">pecific </w:t>
      </w:r>
      <w:r w:rsidR="00674F6F">
        <w:t>s</w:t>
      </w:r>
      <w:r>
        <w:t xml:space="preserve">kills, alongside new entrants to  the sector who can gain early career experiences and be inspired about the validity of  </w:t>
      </w:r>
      <w:r w:rsidR="00674F6F">
        <w:t>h</w:t>
      </w:r>
      <w:r>
        <w:t xml:space="preserve">eritage </w:t>
      </w:r>
      <w:r w:rsidR="00674F6F">
        <w:t>s</w:t>
      </w:r>
      <w:r>
        <w:t xml:space="preserve">kills for more simulated training models, incorporating a small degree of live site work. Report B (Section 7).  </w:t>
      </w:r>
    </w:p>
    <w:p w14:paraId="4C26B4E9" w14:textId="77777777" w:rsidR="005741A2" w:rsidRDefault="009E2A10">
      <w:r>
        <w:t xml:space="preserve">Recommendations for priority TARGET partners for early RHSN-SY collaborations focussed  on the WW Stable Block – Ostlers House and Carriage House ‘live sites’ and/or delivered  through the establishment of a Heritage Skills Regional Hub at WW include the following national organisations: </w:t>
      </w:r>
    </w:p>
    <w:p w14:paraId="03F71DB3" w14:textId="2E33FF3D" w:rsidR="005741A2" w:rsidRDefault="009E2A10" w:rsidP="002D3E71">
      <w:pPr>
        <w:pStyle w:val="ListParagraph"/>
        <w:numPr>
          <w:ilvl w:val="0"/>
          <w:numId w:val="10"/>
        </w:numPr>
      </w:pPr>
      <w:r>
        <w:t xml:space="preserve">Volunteer it Yourself (VIY) (Category 5.D Government funded Bootcamps, Swaps  </w:t>
      </w:r>
      <w:r w:rsidR="002D3E71">
        <w:t>-</w:t>
      </w:r>
      <w:r>
        <w:t>and Community Action alignment)</w:t>
      </w:r>
    </w:p>
    <w:p w14:paraId="3A3B0158" w14:textId="7878B5E9" w:rsidR="005741A2" w:rsidRDefault="009E2A10" w:rsidP="002D3E71">
      <w:pPr>
        <w:pStyle w:val="ListParagraph"/>
        <w:numPr>
          <w:ilvl w:val="0"/>
          <w:numId w:val="10"/>
        </w:numPr>
      </w:pPr>
      <w:r>
        <w:t>The Commonwealth Heritage Forum (Category 5.B - Summer School)</w:t>
      </w:r>
    </w:p>
    <w:p w14:paraId="04AF51FB" w14:textId="752487AD" w:rsidR="005741A2" w:rsidRDefault="009E2A10" w:rsidP="002D3E71">
      <w:pPr>
        <w:pStyle w:val="ListParagraph"/>
        <w:numPr>
          <w:ilvl w:val="0"/>
          <w:numId w:val="10"/>
        </w:numPr>
      </w:pPr>
      <w:r>
        <w:t>World Monument Fund Britain (WMFB) (Category 5.B - Summer School)</w:t>
      </w:r>
    </w:p>
    <w:p w14:paraId="54E8C8D3" w14:textId="27934A6F" w:rsidR="005741A2" w:rsidRDefault="009E2A10" w:rsidP="002D3E71">
      <w:pPr>
        <w:pStyle w:val="ListParagraph"/>
        <w:numPr>
          <w:ilvl w:val="0"/>
          <w:numId w:val="10"/>
        </w:numPr>
      </w:pPr>
      <w:r>
        <w:t xml:space="preserve">The Society for the Protection of Ancient Buildings (SPAB) (Category 3.A &amp; 3B - Short Term Courses) </w:t>
      </w:r>
    </w:p>
    <w:p w14:paraId="016D1ACD" w14:textId="6CA37992" w:rsidR="005741A2" w:rsidRDefault="009E2A10" w:rsidP="002D3E71">
      <w:pPr>
        <w:pStyle w:val="ListParagraph"/>
        <w:numPr>
          <w:ilvl w:val="0"/>
          <w:numId w:val="10"/>
        </w:numPr>
      </w:pPr>
      <w:r>
        <w:t xml:space="preserve">The National Saturday Club /The Queen Elisabeth Scholarship Trust (QEST)  (Category Early Experiential Pre-16 Engagement) </w:t>
      </w:r>
    </w:p>
    <w:p w14:paraId="410B2D35" w14:textId="77777777" w:rsidR="002D3E71" w:rsidRDefault="009E2A10" w:rsidP="002D3E71">
      <w:pPr>
        <w:pStyle w:val="ListParagraph"/>
        <w:numPr>
          <w:ilvl w:val="0"/>
          <w:numId w:val="10"/>
        </w:numPr>
      </w:pPr>
      <w:r>
        <w:t>Kings Foundation (Category 5b- Summer School / Student Placement)</w:t>
      </w:r>
    </w:p>
    <w:p w14:paraId="7C9AA61C" w14:textId="3D9966D7" w:rsidR="005741A2" w:rsidRDefault="009E2A10" w:rsidP="002D3E71">
      <w:pPr>
        <w:pStyle w:val="ListParagraph"/>
        <w:numPr>
          <w:ilvl w:val="0"/>
          <w:numId w:val="10"/>
        </w:numPr>
      </w:pPr>
      <w:r>
        <w:t xml:space="preserve">Heritage Crafts etc (Category 5- Advocacy, Short Courses, Awards and Student  Placement) </w:t>
      </w:r>
    </w:p>
    <w:p w14:paraId="53E38A1D" w14:textId="40935F37" w:rsidR="005741A2" w:rsidRDefault="009E2A10" w:rsidP="002D3E71">
      <w:pPr>
        <w:pStyle w:val="ListParagraph"/>
        <w:numPr>
          <w:ilvl w:val="0"/>
          <w:numId w:val="10"/>
        </w:numPr>
      </w:pPr>
      <w:r>
        <w:t xml:space="preserve">CITB, Build UK and Local Contractors (Category 1B- National Open Doors  Programme) </w:t>
      </w:r>
    </w:p>
    <w:p w14:paraId="5B3663CF" w14:textId="5D5F1D41" w:rsidR="005741A2" w:rsidRDefault="009E2A10">
      <w:r>
        <w:t xml:space="preserve">As seen from the alignment between listed stakeholders and thematic training types Categories 3 and 5 involve an increased level of engagement with partners in the sector.  Therefore, these opportunities exhibit the highest clear and fundable opportunity for replicability and scalability to  affect impact domains from site level all the way up to international impact.  </w:t>
      </w:r>
    </w:p>
    <w:p w14:paraId="509FDDE8" w14:textId="11A43A16" w:rsidR="005741A2" w:rsidRDefault="009E2A10">
      <w:r>
        <w:t xml:space="preserve">Although the first stages of WW’s Heritage Skills Programme and engagement with RHSN SY will focus principally on training opportunities delivered in the context of either ‘live sites’ at WW or those delivered from WW’s Proposed Heritage Skills Centre of Excellence and  Regional Training Hub, within a 5 year period the ambition would be for WW to enter into an  upscaled level of Collaborative Training Heritage Skills Partnerships with other  organisations in the region – such as those managed by other independent </w:t>
      </w:r>
      <w:r w:rsidR="00674F6F">
        <w:t>h</w:t>
      </w:r>
      <w:r>
        <w:t xml:space="preserve">eritage  </w:t>
      </w:r>
      <w:r w:rsidR="00674F6F">
        <w:t>c</w:t>
      </w:r>
      <w:r>
        <w:t xml:space="preserve">harities, Local Authorities, </w:t>
      </w:r>
      <w:r w:rsidR="00674F6F">
        <w:t>m</w:t>
      </w:r>
      <w:r>
        <w:t xml:space="preserve">embers of Historic Houses and </w:t>
      </w:r>
      <w:r w:rsidR="00674F6F">
        <w:t>n</w:t>
      </w:r>
      <w:r>
        <w:t xml:space="preserve">ational  </w:t>
      </w:r>
      <w:r w:rsidR="00674F6F">
        <w:t>o</w:t>
      </w:r>
      <w:r>
        <w:t>rganisations (National Trust, English Heritage, Historic Royal Palaces and Churches  Conservation Trust and Church of England</w:t>
      </w:r>
      <w:r w:rsidR="00674F6F">
        <w:t>, t</w:t>
      </w:r>
      <w:r>
        <w:t xml:space="preserve">hrough which WW could then play a more outward-looking role in the coordination and delivery of a rich range of wider </w:t>
      </w:r>
      <w:r w:rsidR="00674F6F">
        <w:t>h</w:t>
      </w:r>
      <w:r>
        <w:t xml:space="preserve">eritage </w:t>
      </w:r>
      <w:r w:rsidR="00674F6F">
        <w:t>s</w:t>
      </w:r>
      <w:r>
        <w:t xml:space="preserve">kills  training initiatives in other wider areas of the locality and region. </w:t>
      </w:r>
    </w:p>
    <w:p w14:paraId="2010E1BA" w14:textId="7F27566C" w:rsidR="005741A2" w:rsidRDefault="009E2A10">
      <w:r>
        <w:t xml:space="preserve">Relevant to which it will be crucial for WW and RHSN-SY to frame the opportunity here for  </w:t>
      </w:r>
      <w:r w:rsidR="00674F6F">
        <w:t>g</w:t>
      </w:r>
      <w:r>
        <w:t xml:space="preserve">rant funded </w:t>
      </w:r>
      <w:r w:rsidR="00674F6F">
        <w:t>c</w:t>
      </w:r>
      <w:r>
        <w:t xml:space="preserve">onservation / </w:t>
      </w:r>
      <w:r w:rsidR="00674F6F">
        <w:t>r</w:t>
      </w:r>
      <w:r>
        <w:t>egeneration programmes (supported by organisations like  National Lottery Heritage Fund (NLHF), Historic England (HE), Architectural Heritage Fund  (AHF), Local MCA</w:t>
      </w:r>
      <w:r w:rsidR="00674F6F">
        <w:t>’s</w:t>
      </w:r>
      <w:r>
        <w:t xml:space="preserve"> / Central Gov funded place-based regeneration schemes etc) to  partner in relation to Skills Training outcomes in order to magnify the impact and connected  legacy of separate individual projects and committed spend profiles.  </w:t>
      </w:r>
    </w:p>
    <w:p w14:paraId="42B06B3F" w14:textId="0EF6BF03" w:rsidR="005741A2" w:rsidRDefault="009E2A10">
      <w:r>
        <w:t xml:space="preserve">Positively in November 2025 Wentworth Woodhouse partnered with National Charity  Heritage Crafts to host their high profile Annual Awards Winners’ Reception at  Wentworth Woodhouse, supported by the Royal Mint and Maxwell/Hanrahan  Foundation. This partnership represented a was a first major step in clarifying WW’s  ambition to become recognised as a ‘House of Skills’ promoting excellence in </w:t>
      </w:r>
      <w:r w:rsidR="00674F6F">
        <w:t>c</w:t>
      </w:r>
      <w:r>
        <w:t xml:space="preserve">raft and </w:t>
      </w:r>
      <w:r w:rsidR="00674F6F">
        <w:t>b</w:t>
      </w:r>
      <w:r>
        <w:t xml:space="preserve">uilding </w:t>
      </w:r>
      <w:r w:rsidR="00674F6F">
        <w:t>s</w:t>
      </w:r>
      <w:r>
        <w:t xml:space="preserve">kills at a </w:t>
      </w:r>
      <w:r w:rsidR="00674F6F">
        <w:t>r</w:t>
      </w:r>
      <w:r>
        <w:t xml:space="preserve">egional, </w:t>
      </w:r>
      <w:r w:rsidR="00674F6F">
        <w:t>n</w:t>
      </w:r>
      <w:r>
        <w:t xml:space="preserve">ational and </w:t>
      </w:r>
      <w:r w:rsidR="00674F6F">
        <w:t>i</w:t>
      </w:r>
      <w:r>
        <w:t xml:space="preserve">nternational Level. A speech made by Sarah  McLeod CEO of Wentworth Woodhouse at the event also clarified WW’s long-term commitments to </w:t>
      </w:r>
      <w:r w:rsidR="00674F6F">
        <w:t>c</w:t>
      </w:r>
      <w:r>
        <w:t xml:space="preserve">raft </w:t>
      </w:r>
      <w:r w:rsidR="00674F6F">
        <w:t>s</w:t>
      </w:r>
      <w:r>
        <w:t xml:space="preserve">kills across all three </w:t>
      </w:r>
      <w:r w:rsidR="00674F6F">
        <w:t>h</w:t>
      </w:r>
      <w:r>
        <w:t xml:space="preserve">eritage </w:t>
      </w:r>
      <w:r w:rsidR="00674F6F">
        <w:t>s</w:t>
      </w:r>
      <w:r>
        <w:t xml:space="preserve">kills </w:t>
      </w:r>
      <w:r w:rsidR="00674F6F">
        <w:t>d</w:t>
      </w:r>
      <w:r>
        <w:t xml:space="preserve">omains and expressed  commitment to position WW as a Heritage Skills Beacon for the </w:t>
      </w:r>
      <w:r w:rsidR="00674F6F">
        <w:t>r</w:t>
      </w:r>
      <w:r>
        <w:t xml:space="preserve">egion and </w:t>
      </w:r>
      <w:r w:rsidR="00674F6F">
        <w:t>n</w:t>
      </w:r>
      <w:r>
        <w:t xml:space="preserve">ation. In the future it is the aspiration that WW will serve as the </w:t>
      </w:r>
      <w:r w:rsidR="00674F6F">
        <w:t>n</w:t>
      </w:r>
      <w:r>
        <w:t xml:space="preserve">orthern </w:t>
      </w:r>
      <w:r w:rsidR="00674F6F">
        <w:t>l</w:t>
      </w:r>
      <w:r>
        <w:t xml:space="preserve">ocation for the </w:t>
      </w:r>
      <w:r w:rsidR="00674F6F">
        <w:t>a</w:t>
      </w:r>
      <w:r>
        <w:t xml:space="preserve">nnual  </w:t>
      </w:r>
      <w:r w:rsidR="00674F6F">
        <w:t>c</w:t>
      </w:r>
      <w:r>
        <w:t xml:space="preserve">eremony biennially (alternating every other year with a venue in London).  </w:t>
      </w:r>
    </w:p>
    <w:p w14:paraId="050F1F17" w14:textId="30C18BCD" w:rsidR="005741A2" w:rsidRDefault="002D3E71">
      <w:r>
        <w:rPr>
          <w:noProof/>
          <w:color w:val="000000"/>
          <w:sz w:val="24"/>
          <w:szCs w:val="24"/>
        </w:rPr>
        <w:drawing>
          <wp:inline distT="19050" distB="19050" distL="19050" distR="19050" wp14:anchorId="0C1D0C4C" wp14:editId="5735693A">
            <wp:extent cx="4990338" cy="2263775"/>
            <wp:effectExtent l="0" t="0" r="0" b="0"/>
            <wp:docPr id="97" name="image43.png" descr="A group of people in a room&#10;&#10;AI-generated content may be incorrect."/>
            <wp:cNvGraphicFramePr/>
            <a:graphic xmlns:a="http://schemas.openxmlformats.org/drawingml/2006/main">
              <a:graphicData uri="http://schemas.openxmlformats.org/drawingml/2006/picture">
                <pic:pic xmlns:pic="http://schemas.openxmlformats.org/drawingml/2006/picture">
                  <pic:nvPicPr>
                    <pic:cNvPr id="97" name="image43.png" descr="A group of people in a room&#10;&#10;AI-generated content may be incorrect."/>
                    <pic:cNvPicPr preferRelativeResize="0"/>
                  </pic:nvPicPr>
                  <pic:blipFill>
                    <a:blip r:embed="rId19"/>
                    <a:srcRect/>
                    <a:stretch>
                      <a:fillRect/>
                    </a:stretch>
                  </pic:blipFill>
                  <pic:spPr>
                    <a:xfrm>
                      <a:off x="0" y="0"/>
                      <a:ext cx="4990338" cy="2263775"/>
                    </a:xfrm>
                    <a:prstGeom prst="rect">
                      <a:avLst/>
                    </a:prstGeom>
                    <a:ln/>
                  </pic:spPr>
                </pic:pic>
              </a:graphicData>
            </a:graphic>
          </wp:inline>
        </w:drawing>
      </w:r>
    </w:p>
    <w:p w14:paraId="3028689C" w14:textId="77777777" w:rsidR="005741A2" w:rsidRDefault="009E2A10">
      <w:r>
        <w:t>Figure ** Heritage Skills Annual Awards Ceremony – Wentworth Woodhouse – Nov  2025</w:t>
      </w:r>
    </w:p>
    <w:p w14:paraId="1941E571" w14:textId="77777777" w:rsidR="005741A2" w:rsidRDefault="005741A2"/>
    <w:p w14:paraId="3287BF27" w14:textId="77777777" w:rsidR="005741A2" w:rsidRPr="002D3E71" w:rsidRDefault="009E2A10">
      <w:pPr>
        <w:rPr>
          <w:b/>
          <w:bCs/>
        </w:rPr>
      </w:pPr>
      <w:r w:rsidRPr="002D3E71">
        <w:rPr>
          <w:b/>
          <w:bCs/>
        </w:rPr>
        <w:t xml:space="preserve">4.0 Mobilisation of an ‘Accelerated Heritage Skills  Training Model’ at WW  </w:t>
      </w:r>
    </w:p>
    <w:p w14:paraId="1CBD117D" w14:textId="77777777" w:rsidR="005741A2" w:rsidRDefault="009E2A10">
      <w:r>
        <w:t xml:space="preserve">This section begins by presenting an overarching Accelerated Heritage Skills Training  Model for Wentworth Woodhouse, designed to put ‘Skills and People 1st;. It then explores  three a clear and fundable opportunity headline options for delivering capital investment in the regeneration of the  Stable Block, aligning these proposals with heritage skills development. Following this, the  chapter sets out a clear statement of priority audiences, ensuring that the programme  responds to the needs of those who will benefit most. Finally, the section concludes with  summary outlines of the core components that underpin the recommended heritage skills  training delivery pathways at Wentworth Woodhouse. </w:t>
      </w:r>
    </w:p>
    <w:p w14:paraId="1C54A57B" w14:textId="77777777" w:rsidR="005741A2" w:rsidRDefault="009E2A10">
      <w:r>
        <w:t xml:space="preserve">All recommendations - will have been influenced by the wide-ranging research conducted as  part of this commission, summaries of which are presented within Report B and leafed  through Report C.  </w:t>
      </w:r>
    </w:p>
    <w:p w14:paraId="765D1494" w14:textId="77777777" w:rsidR="005741A2" w:rsidRPr="002D3E71" w:rsidRDefault="009E2A10">
      <w:pPr>
        <w:rPr>
          <w:b/>
          <w:bCs/>
        </w:rPr>
      </w:pPr>
      <w:r w:rsidRPr="002D3E71">
        <w:rPr>
          <w:b/>
          <w:bCs/>
        </w:rPr>
        <w:t xml:space="preserve">4.1 Embracing a ‘Skills and People First’ Approach to Skills Training for  WW </w:t>
      </w:r>
    </w:p>
    <w:p w14:paraId="6BEB7B1B" w14:textId="3920D94E" w:rsidR="005741A2" w:rsidRDefault="009E2A10">
      <w:r>
        <w:t xml:space="preserve">This business case recommends a multi-component approach is taken to the design,  development and launch of a ‘Skills and People 1st’ Heritage Skills Training Programme at  WW. The graphic below clarifies the intention of the model to integrate work streams that  span </w:t>
      </w:r>
      <w:r w:rsidR="00674F6F">
        <w:t>c</w:t>
      </w:r>
      <w:r>
        <w:t xml:space="preserve">onstruction and </w:t>
      </w:r>
      <w:r w:rsidR="00674F6F">
        <w:t>c</w:t>
      </w:r>
      <w:r>
        <w:t xml:space="preserve">onservation, </w:t>
      </w:r>
      <w:r w:rsidR="00674F6F">
        <w:t>m</w:t>
      </w:r>
      <w:r>
        <w:t xml:space="preserve">aintenance and </w:t>
      </w:r>
      <w:r w:rsidR="00674F6F">
        <w:t>r</w:t>
      </w:r>
      <w:r>
        <w:t xml:space="preserve">epair and </w:t>
      </w:r>
      <w:r w:rsidR="00674F6F">
        <w:t>r</w:t>
      </w:r>
      <w:r>
        <w:t xml:space="preserve">etrofit specialist work  areas – ensuring holistic coverage of Building and Traditional Craft Skills linked to  sustainable management of the </w:t>
      </w:r>
      <w:r w:rsidR="00674F6F">
        <w:t>h</w:t>
      </w:r>
      <w:r>
        <w:t xml:space="preserve">istoric </w:t>
      </w:r>
      <w:r w:rsidR="00674F6F">
        <w:t>b</w:t>
      </w:r>
      <w:r>
        <w:t xml:space="preserve">uilt environment.  </w:t>
      </w:r>
    </w:p>
    <w:p w14:paraId="75591150" w14:textId="74FA32F4" w:rsidR="002D3E71" w:rsidRDefault="002D3E71">
      <w:r>
        <w:rPr>
          <w:noProof/>
          <w:color w:val="000000"/>
        </w:rPr>
        <w:drawing>
          <wp:inline distT="19050" distB="19050" distL="19050" distR="19050" wp14:anchorId="3D81B573" wp14:editId="0ECC2CDA">
            <wp:extent cx="4941570" cy="2681605"/>
            <wp:effectExtent l="0" t="0" r="0" b="0"/>
            <wp:docPr id="95" name="image32.png" descr="A diagram of a company&#10;&#10;AI-generated content may be incorrect."/>
            <wp:cNvGraphicFramePr/>
            <a:graphic xmlns:a="http://schemas.openxmlformats.org/drawingml/2006/main">
              <a:graphicData uri="http://schemas.openxmlformats.org/drawingml/2006/picture">
                <pic:pic xmlns:pic="http://schemas.openxmlformats.org/drawingml/2006/picture">
                  <pic:nvPicPr>
                    <pic:cNvPr id="95" name="image32.png" descr="A diagram of a company&#10;&#10;AI-generated content may be incorrect."/>
                    <pic:cNvPicPr preferRelativeResize="0"/>
                  </pic:nvPicPr>
                  <pic:blipFill>
                    <a:blip r:embed="rId20"/>
                    <a:srcRect/>
                    <a:stretch>
                      <a:fillRect/>
                    </a:stretch>
                  </pic:blipFill>
                  <pic:spPr>
                    <a:xfrm>
                      <a:off x="0" y="0"/>
                      <a:ext cx="4941570" cy="2681605"/>
                    </a:xfrm>
                    <a:prstGeom prst="rect">
                      <a:avLst/>
                    </a:prstGeom>
                    <a:ln/>
                  </pic:spPr>
                </pic:pic>
              </a:graphicData>
            </a:graphic>
          </wp:inline>
        </w:drawing>
      </w:r>
    </w:p>
    <w:p w14:paraId="72DFB7F1" w14:textId="186060C4" w:rsidR="005741A2" w:rsidRDefault="009E2A10">
      <w:r>
        <w:t xml:space="preserve">The design of the recommended model has been informed through significant research and  active immersive engagement of the authors with heritage </w:t>
      </w:r>
      <w:r w:rsidR="00674F6F">
        <w:t>s</w:t>
      </w:r>
      <w:r>
        <w:t xml:space="preserve">kills </w:t>
      </w:r>
      <w:r w:rsidR="00674F6F">
        <w:t>t</w:t>
      </w:r>
      <w:r>
        <w:t xml:space="preserve">raining advocacy and research over the last 5 years. It also aligns purposively with priority agendas outlined within  the HESCAPE Report, including a priority focus on Carpentry and Joinery Skills (alongside  other key skills identified within the Skills Audit for the Site’) and the afore discussed  mobilisation of RHSN-SY. The relevance of the approach taken that spans both project  based and wider regional collaborative action has also been refined through attendance of  working groups associated with the Historic Environment Skills Forum, established RHSN’s  in London and the East and wider UK national Heritage Skills leadership fora.  </w:t>
      </w:r>
    </w:p>
    <w:p w14:paraId="0BA07F48" w14:textId="71037DC3" w:rsidR="005741A2" w:rsidRDefault="009E2A10">
      <w:r>
        <w:t xml:space="preserve"> </w:t>
      </w:r>
      <w:r w:rsidR="002D3E71">
        <w:t>T</w:t>
      </w:r>
      <w:r>
        <w:t xml:space="preserve">he design ensures that </w:t>
      </w:r>
      <w:r w:rsidR="00C02CCB">
        <w:t>f</w:t>
      </w:r>
      <w:r>
        <w:t xml:space="preserve">ormal </w:t>
      </w:r>
      <w:r w:rsidR="00C02CCB">
        <w:t>l</w:t>
      </w:r>
      <w:r>
        <w:t xml:space="preserve">earning, </w:t>
      </w:r>
      <w:r w:rsidR="00C02CCB">
        <w:t>i</w:t>
      </w:r>
      <w:r>
        <w:t xml:space="preserve">nformal </w:t>
      </w:r>
      <w:r w:rsidR="00C02CCB">
        <w:t>l</w:t>
      </w:r>
      <w:r>
        <w:t xml:space="preserve">earning and </w:t>
      </w:r>
      <w:r w:rsidR="00C02CCB">
        <w:t>e</w:t>
      </w:r>
      <w:r>
        <w:t xml:space="preserve">xperiential  </w:t>
      </w:r>
      <w:r w:rsidR="00C02CCB">
        <w:t>l</w:t>
      </w:r>
      <w:r>
        <w:t xml:space="preserve">earning (FIE) are Integrated in a manner designed to optimise trainee experiences and  promote enhanced skills acquisition as a foundational platform for the establishment of  enriching and economically rewarding careers in Heritage Building Skills crafts and trades.  The approach taken also ensures that the overall programme maintains relevance across a  multigenerational audience and echoes the breadth of entrance points for prospective  learners and trainees modelled through Historic England’s Enter, Prepare and Sustain tiers  developed as part of their Building Skills Programme (outlined in Report B Section 7.3).  </w:t>
      </w:r>
    </w:p>
    <w:p w14:paraId="273FA1D5" w14:textId="2729960C" w:rsidR="005741A2" w:rsidRDefault="009E2A10">
      <w:r>
        <w:t xml:space="preserve">  </w:t>
      </w:r>
      <w:r w:rsidR="002D3E71">
        <w:rPr>
          <w:noProof/>
          <w:color w:val="000000"/>
        </w:rPr>
        <w:drawing>
          <wp:inline distT="19050" distB="19050" distL="19050" distR="19050" wp14:anchorId="016E2374" wp14:editId="204917CE">
            <wp:extent cx="3932555" cy="2218690"/>
            <wp:effectExtent l="0" t="0" r="0" b="0"/>
            <wp:docPr id="96" name="image34.png" descr="A diagram of a learning process&#10;&#10;AI-generated content may be incorrect."/>
            <wp:cNvGraphicFramePr/>
            <a:graphic xmlns:a="http://schemas.openxmlformats.org/drawingml/2006/main">
              <a:graphicData uri="http://schemas.openxmlformats.org/drawingml/2006/picture">
                <pic:pic xmlns:pic="http://schemas.openxmlformats.org/drawingml/2006/picture">
                  <pic:nvPicPr>
                    <pic:cNvPr id="96" name="image34.png" descr="A diagram of a learning process&#10;&#10;AI-generated content may be incorrect."/>
                    <pic:cNvPicPr preferRelativeResize="0"/>
                  </pic:nvPicPr>
                  <pic:blipFill>
                    <a:blip r:embed="rId21"/>
                    <a:srcRect/>
                    <a:stretch>
                      <a:fillRect/>
                    </a:stretch>
                  </pic:blipFill>
                  <pic:spPr>
                    <a:xfrm>
                      <a:off x="0" y="0"/>
                      <a:ext cx="3932555" cy="2218690"/>
                    </a:xfrm>
                    <a:prstGeom prst="rect">
                      <a:avLst/>
                    </a:prstGeom>
                    <a:ln/>
                  </pic:spPr>
                </pic:pic>
              </a:graphicData>
            </a:graphic>
          </wp:inline>
        </w:drawing>
      </w:r>
    </w:p>
    <w:p w14:paraId="07A5E453" w14:textId="77777777" w:rsidR="005741A2" w:rsidRDefault="009E2A10">
      <w:r>
        <w:t xml:space="preserve">To assist the reader in contextualising the different types of learning and Skills Training  Activity that may align with the three respective FIE Learning Pathways – some further  examples are provided. </w:t>
      </w:r>
    </w:p>
    <w:p w14:paraId="0234F203" w14:textId="3E640052" w:rsidR="005741A2" w:rsidRDefault="002D3E71">
      <w:r>
        <w:rPr>
          <w:noProof/>
          <w:color w:val="000000"/>
          <w:sz w:val="24"/>
          <w:szCs w:val="24"/>
        </w:rPr>
        <w:drawing>
          <wp:inline distT="19050" distB="19050" distL="19050" distR="19050" wp14:anchorId="1D6D291A" wp14:editId="5D7C7F50">
            <wp:extent cx="5486400" cy="3537022"/>
            <wp:effectExtent l="0" t="0" r="0" b="6350"/>
            <wp:docPr id="98" name="image50.png" descr="A diagram of a learning process&#10;&#10;AI-generated content may be incorrect."/>
            <wp:cNvGraphicFramePr/>
            <a:graphic xmlns:a="http://schemas.openxmlformats.org/drawingml/2006/main">
              <a:graphicData uri="http://schemas.openxmlformats.org/drawingml/2006/picture">
                <pic:pic xmlns:pic="http://schemas.openxmlformats.org/drawingml/2006/picture">
                  <pic:nvPicPr>
                    <pic:cNvPr id="98" name="image50.png" descr="A diagram of a learning process&#10;&#10;AI-generated content may be incorrect."/>
                    <pic:cNvPicPr preferRelativeResize="0"/>
                  </pic:nvPicPr>
                  <pic:blipFill>
                    <a:blip r:embed="rId22"/>
                    <a:srcRect/>
                    <a:stretch>
                      <a:fillRect/>
                    </a:stretch>
                  </pic:blipFill>
                  <pic:spPr>
                    <a:xfrm>
                      <a:off x="0" y="0"/>
                      <a:ext cx="5486400" cy="3537022"/>
                    </a:xfrm>
                    <a:prstGeom prst="rect">
                      <a:avLst/>
                    </a:prstGeom>
                    <a:ln/>
                  </pic:spPr>
                </pic:pic>
              </a:graphicData>
            </a:graphic>
          </wp:inline>
        </w:drawing>
      </w:r>
    </w:p>
    <w:p w14:paraId="443516DC" w14:textId="54190148" w:rsidR="005741A2" w:rsidRDefault="00C02CCB">
      <w:r>
        <w:t xml:space="preserve">The design of WW’s future approach / engagement with Heritage Skills Training will  also need to sustain outcomes of the training (for both skills resilience and people) beyond  the duration of the initial funding invested in its development and launch. An objective and  trajectory that it is proposed will be significantly aided through strategically linking the  programme to the establishment of a RHSN in Yorkshire and from ensuring that the project  is designed to benefit from a blend of financial funding streams that can support learners in  the region, as well as provide positive opportunities for collaboration at a national and  international level.  </w:t>
      </w:r>
    </w:p>
    <w:p w14:paraId="43BAD17D" w14:textId="79B78FF5" w:rsidR="005741A2" w:rsidRDefault="009E2A10">
      <w:r>
        <w:t xml:space="preserve">The </w:t>
      </w:r>
      <w:r w:rsidR="00C02CCB">
        <w:t>h</w:t>
      </w:r>
      <w:r>
        <w:t xml:space="preserve">eritage </w:t>
      </w:r>
      <w:r w:rsidR="00C02CCB">
        <w:t>s</w:t>
      </w:r>
      <w:r>
        <w:t xml:space="preserve">kills </w:t>
      </w:r>
      <w:r w:rsidR="00C02CCB">
        <w:t>t</w:t>
      </w:r>
      <w:r>
        <w:t xml:space="preserve">raining </w:t>
      </w:r>
      <w:r w:rsidR="00C02CCB">
        <w:t>m</w:t>
      </w:r>
      <w:r>
        <w:t xml:space="preserve">odel </w:t>
      </w:r>
      <w:r w:rsidR="00C02CCB">
        <w:t>p</w:t>
      </w:r>
      <w:r>
        <w:t xml:space="preserve">roposed at WW will also seek to blend funding streams  and integrate/blend delivery pathways for the </w:t>
      </w:r>
      <w:r w:rsidR="00C02CCB">
        <w:t>h</w:t>
      </w:r>
      <w:r>
        <w:t xml:space="preserve">eritage </w:t>
      </w:r>
      <w:r w:rsidR="00C02CCB">
        <w:t>s</w:t>
      </w:r>
      <w:r>
        <w:t xml:space="preserve">kills </w:t>
      </w:r>
      <w:r w:rsidR="00C02CCB">
        <w:t>t</w:t>
      </w:r>
      <w:r>
        <w:t>raining. Both of which,  alongside active participation in the formation, and future administration of a RHSN-SY will  be critical to realising the vision for an ‘Accelerated Heritage Skills Training Model’. A model  that exhibits vast</w:t>
      </w:r>
      <w:r w:rsidR="00C02CCB">
        <w:t xml:space="preserve">, </w:t>
      </w:r>
      <w:r>
        <w:t xml:space="preserve">clear and fundable opportunity to unlock </w:t>
      </w:r>
      <w:r w:rsidR="00C02CCB">
        <w:t>l</w:t>
      </w:r>
      <w:r>
        <w:t xml:space="preserve">ocal economic </w:t>
      </w:r>
      <w:r w:rsidR="00C02CCB">
        <w:t>g</w:t>
      </w:r>
      <w:r>
        <w:t xml:space="preserve">rowth benefits aligned to  Community Wealth Building models, and would allow for progression from </w:t>
      </w:r>
      <w:r w:rsidR="00C02CCB">
        <w:t>s</w:t>
      </w:r>
      <w:r>
        <w:t>ector typical  BAU engagement with Heritage Skills that is premised on engagement through individual  projects to a more coordinated and collaborative</w:t>
      </w:r>
      <w:r w:rsidR="00C02CCB">
        <w:t xml:space="preserve"> approach.</w:t>
      </w:r>
    </w:p>
    <w:p w14:paraId="7103718A" w14:textId="28ED1586" w:rsidR="005741A2" w:rsidRDefault="009E2A10">
      <w:r>
        <w:t xml:space="preserve">At High Level the </w:t>
      </w:r>
      <w:r w:rsidR="00C02CCB">
        <w:t>r</w:t>
      </w:r>
      <w:r>
        <w:t xml:space="preserve">ecommendation is made for WW’s Heritage Skills Programme Model to  Incorporate two </w:t>
      </w:r>
      <w:r w:rsidR="00C02CCB">
        <w:t>s</w:t>
      </w:r>
      <w:r>
        <w:t xml:space="preserve">trands of </w:t>
      </w:r>
      <w:r w:rsidR="00C02CCB">
        <w:t>a</w:t>
      </w:r>
      <w:r>
        <w:t xml:space="preserve">ctive </w:t>
      </w:r>
      <w:r w:rsidR="00C02CCB">
        <w:t>e</w:t>
      </w:r>
      <w:r>
        <w:t>ngagement bridged through WW also assuming a  leadership role in the development and sustainment of RHSN-SY:</w:t>
      </w:r>
    </w:p>
    <w:p w14:paraId="2F5F70C9" w14:textId="7B768BEF" w:rsidR="002D3E71" w:rsidRDefault="002D3E71">
      <w:r>
        <w:rPr>
          <w:noProof/>
          <w:color w:val="000000"/>
          <w:sz w:val="24"/>
          <w:szCs w:val="24"/>
        </w:rPr>
        <w:drawing>
          <wp:inline distT="19050" distB="19050" distL="19050" distR="19050" wp14:anchorId="0DE34384" wp14:editId="3D064532">
            <wp:extent cx="5321935" cy="2511425"/>
            <wp:effectExtent l="0" t="0" r="0" b="0"/>
            <wp:docPr id="99" name="image45.png" descr="A diagram of a bridge&#10;&#10;AI-generated content may be incorrect."/>
            <wp:cNvGraphicFramePr/>
            <a:graphic xmlns:a="http://schemas.openxmlformats.org/drawingml/2006/main">
              <a:graphicData uri="http://schemas.openxmlformats.org/drawingml/2006/picture">
                <pic:pic xmlns:pic="http://schemas.openxmlformats.org/drawingml/2006/picture">
                  <pic:nvPicPr>
                    <pic:cNvPr id="99" name="image45.png" descr="A diagram of a bridge&#10;&#10;AI-generated content may be incorrect."/>
                    <pic:cNvPicPr preferRelativeResize="0"/>
                  </pic:nvPicPr>
                  <pic:blipFill>
                    <a:blip r:embed="rId23"/>
                    <a:srcRect/>
                    <a:stretch>
                      <a:fillRect/>
                    </a:stretch>
                  </pic:blipFill>
                  <pic:spPr>
                    <a:xfrm>
                      <a:off x="0" y="0"/>
                      <a:ext cx="5321935" cy="2511425"/>
                    </a:xfrm>
                    <a:prstGeom prst="rect">
                      <a:avLst/>
                    </a:prstGeom>
                    <a:ln/>
                  </pic:spPr>
                </pic:pic>
              </a:graphicData>
            </a:graphic>
          </wp:inline>
        </w:drawing>
      </w:r>
    </w:p>
    <w:p w14:paraId="7BFF414D" w14:textId="4A57C396" w:rsidR="002D3E71" w:rsidRDefault="002D3E71">
      <w:r>
        <w:rPr>
          <w:noProof/>
          <w:sz w:val="24"/>
          <w:szCs w:val="24"/>
        </w:rPr>
        <w:drawing>
          <wp:inline distT="114300" distB="114300" distL="114300" distR="114300" wp14:anchorId="23F72D95" wp14:editId="2279FC89">
            <wp:extent cx="5486400" cy="3097161"/>
            <wp:effectExtent l="0" t="0" r="0" b="1905"/>
            <wp:docPr id="100" name="image42.png" descr="A close-up of a pap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2.png" descr="A close-up of a paper&#10;&#10;AI-generated content may be incorrect."/>
                    <pic:cNvPicPr preferRelativeResize="0"/>
                  </pic:nvPicPr>
                  <pic:blipFill>
                    <a:blip r:embed="rId24"/>
                    <a:srcRect/>
                    <a:stretch>
                      <a:fillRect/>
                    </a:stretch>
                  </pic:blipFill>
                  <pic:spPr>
                    <a:xfrm>
                      <a:off x="0" y="0"/>
                      <a:ext cx="5486400" cy="3097161"/>
                    </a:xfrm>
                    <a:prstGeom prst="rect">
                      <a:avLst/>
                    </a:prstGeom>
                    <a:ln/>
                  </pic:spPr>
                </pic:pic>
              </a:graphicData>
            </a:graphic>
          </wp:inline>
        </w:drawing>
      </w:r>
    </w:p>
    <w:p w14:paraId="2C279FC3" w14:textId="2A5F8FE5" w:rsidR="005741A2" w:rsidRDefault="009E2A10">
      <w:r>
        <w:t xml:space="preserve">​​ </w:t>
      </w:r>
    </w:p>
    <w:p w14:paraId="0728D396" w14:textId="551D79A2" w:rsidR="005741A2" w:rsidRDefault="002D3E71">
      <w:r>
        <w:rPr>
          <w:noProof/>
          <w:highlight w:val="yellow"/>
        </w:rPr>
        <w:drawing>
          <wp:inline distT="114300" distB="114300" distL="114300" distR="114300" wp14:anchorId="66D01E88" wp14:editId="7FE09A67">
            <wp:extent cx="5486400" cy="3058789"/>
            <wp:effectExtent l="0" t="0" r="0" b="2540"/>
            <wp:docPr id="101" name="image48.png" descr="A diagram of a delivery proces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8.png" descr="A diagram of a delivery process&#10;&#10;AI-generated content may be incorrect."/>
                    <pic:cNvPicPr preferRelativeResize="0"/>
                  </pic:nvPicPr>
                  <pic:blipFill>
                    <a:blip r:embed="rId25"/>
                    <a:srcRect/>
                    <a:stretch>
                      <a:fillRect/>
                    </a:stretch>
                  </pic:blipFill>
                  <pic:spPr>
                    <a:xfrm>
                      <a:off x="0" y="0"/>
                      <a:ext cx="5486400" cy="3058789"/>
                    </a:xfrm>
                    <a:prstGeom prst="rect">
                      <a:avLst/>
                    </a:prstGeom>
                    <a:ln/>
                  </pic:spPr>
                </pic:pic>
              </a:graphicData>
            </a:graphic>
          </wp:inline>
        </w:drawing>
      </w:r>
    </w:p>
    <w:p w14:paraId="09CC356D" w14:textId="77777777" w:rsidR="005741A2" w:rsidRDefault="005741A2"/>
    <w:p w14:paraId="0A35AD3D" w14:textId="4C73321D" w:rsidR="005741A2" w:rsidRDefault="002D3E71">
      <w:r>
        <w:t xml:space="preserve">The Model proposed has been designed to unlock opportunities for local people in  South Yorkshire through moving beyond the limitations of standard practice BAU Heritage  Skills Training Models focussed on time-bound projects, outlined in Report B (Section 9), to  embrace a Systematic, Strategic and Social Impact focussed model.  </w:t>
      </w:r>
    </w:p>
    <w:p w14:paraId="4843B1FC" w14:textId="77777777" w:rsidR="005741A2" w:rsidRDefault="005741A2"/>
    <w:p w14:paraId="680FEC8F" w14:textId="77777777" w:rsidR="005741A2" w:rsidRDefault="009E2A10">
      <w:r>
        <w:t xml:space="preserve">Through adopting a multi-component approach to design of a Heritage Skills Training  Programme at WW, it is envisaged that there will be increased opportunity to ensure: </w:t>
      </w:r>
    </w:p>
    <w:p w14:paraId="45F305E3" w14:textId="77777777" w:rsidR="005741A2" w:rsidRDefault="009E2A10">
      <w:r>
        <w:t xml:space="preserve">Inclusive Access Across Learner Types / Intergenerational Audience Integration  </w:t>
      </w:r>
    </w:p>
    <w:p w14:paraId="1735AA70" w14:textId="77777777" w:rsidR="005741A2" w:rsidRDefault="009E2A10">
      <w:r>
        <w:t xml:space="preserve">See Priority Audience Definitions outlined in (Report B Section 7.3) influenced  by Regional Assessment and strategic integration and knowledge sharing  with SYMCA teams. </w:t>
      </w:r>
    </w:p>
    <w:p w14:paraId="00D83D6B" w14:textId="77777777" w:rsidR="005741A2" w:rsidRPr="002D3E71" w:rsidRDefault="009E2A10">
      <w:pPr>
        <w:rPr>
          <w:b/>
          <w:bCs/>
        </w:rPr>
      </w:pPr>
      <w:r w:rsidRPr="002D3E71">
        <w:rPr>
          <w:b/>
          <w:bCs/>
        </w:rPr>
        <w:t xml:space="preserve">Flexible Entry and Progression Routes </w:t>
      </w:r>
    </w:p>
    <w:p w14:paraId="02B8E43A" w14:textId="77777777" w:rsidR="005741A2" w:rsidRDefault="009E2A10">
      <w:r>
        <w:t xml:space="preserve">Unlike linear single-theme models, a blended approach to skills advocacy will  allow multiple entry points and fluid progression. Encouraging and supporting  learners to move from bootcamps to OSAT NVQs or apprenticeships based  on their readiness and experience to specialist upskilling courses to enhance  their professional profile and boost opportunities to engage in specialist work. </w:t>
      </w:r>
    </w:p>
    <w:p w14:paraId="0A183AF3" w14:textId="77777777" w:rsidR="005741A2" w:rsidRPr="002D3E71" w:rsidRDefault="009E2A10">
      <w:pPr>
        <w:rPr>
          <w:b/>
          <w:bCs/>
        </w:rPr>
      </w:pPr>
      <w:r w:rsidRPr="002D3E71">
        <w:rPr>
          <w:b/>
          <w:bCs/>
        </w:rPr>
        <w:t>Stronger Local Employer Integration into the Training Programme</w:t>
      </w:r>
    </w:p>
    <w:p w14:paraId="5E9A2BE4" w14:textId="77777777" w:rsidR="005741A2" w:rsidRDefault="009E2A10">
      <w:r>
        <w:t xml:space="preserve">Through coordination via a RHSN there will be enhanced priority to embed  learners into real work environments through shared apprenticeships and  Collaborative Training Partnerships linked to NVQ routes assessed through  OSAT. Allowing for training to be aligned with live project timelines to improve  relevance and job-readiness.  </w:t>
      </w:r>
    </w:p>
    <w:p w14:paraId="5B92B073" w14:textId="5152D061" w:rsidR="005741A2" w:rsidRDefault="002D3E71">
      <w:r>
        <w:rPr>
          <w:noProof/>
          <w:sz w:val="24"/>
          <w:szCs w:val="24"/>
        </w:rPr>
        <w:drawing>
          <wp:inline distT="114300" distB="114300" distL="114300" distR="114300" wp14:anchorId="7110E882" wp14:editId="30B4CA2C">
            <wp:extent cx="4610100" cy="2476500"/>
            <wp:effectExtent l="0" t="0" r="0" b="0"/>
            <wp:docPr id="102" name="image39.png" descr="A group of icons on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9.png" descr="A group of icons on a white background&#10;&#10;AI-generated content may be incorrect."/>
                    <pic:cNvPicPr preferRelativeResize="0"/>
                  </pic:nvPicPr>
                  <pic:blipFill>
                    <a:blip r:embed="rId26"/>
                    <a:srcRect/>
                    <a:stretch>
                      <a:fillRect/>
                    </a:stretch>
                  </pic:blipFill>
                  <pic:spPr>
                    <a:xfrm>
                      <a:off x="0" y="0"/>
                      <a:ext cx="4610100" cy="2476500"/>
                    </a:xfrm>
                    <a:prstGeom prst="rect">
                      <a:avLst/>
                    </a:prstGeom>
                    <a:ln/>
                  </pic:spPr>
                </pic:pic>
              </a:graphicData>
            </a:graphic>
          </wp:inline>
        </w:drawing>
      </w:r>
    </w:p>
    <w:p w14:paraId="720F44BE" w14:textId="77777777" w:rsidR="005741A2" w:rsidRPr="002D3E71" w:rsidRDefault="009E2A10">
      <w:pPr>
        <w:rPr>
          <w:b/>
          <w:bCs/>
        </w:rPr>
      </w:pPr>
      <w:r w:rsidRPr="002D3E71">
        <w:rPr>
          <w:b/>
          <w:bCs/>
        </w:rPr>
        <w:t xml:space="preserve">Enhanced Social Impact  </w:t>
      </w:r>
    </w:p>
    <w:p w14:paraId="4ECD2D4D" w14:textId="77777777" w:rsidR="005741A2" w:rsidRDefault="009E2A10">
      <w:r>
        <w:t xml:space="preserve">Through being responsive to place-based needs, blended models that are  regionally administered offer unrivalled a clear and fundable opportunity to engage local communities  and address regional deprivation simultaneously. Additionally, they support  Community Wealth Building by aggregated demand from confirmed regional  heritage project pipelines – stimulating enhanced opportunity for those that  engage to progress through placement / employment in the context of other projects on the pipeline horizon. </w:t>
      </w:r>
    </w:p>
    <w:p w14:paraId="304FBB9D" w14:textId="77777777" w:rsidR="005741A2" w:rsidRPr="00C02CCB" w:rsidRDefault="009E2A10">
      <w:pPr>
        <w:rPr>
          <w:b/>
          <w:bCs/>
        </w:rPr>
      </w:pPr>
      <w:r w:rsidRPr="00C02CCB">
        <w:rPr>
          <w:b/>
          <w:bCs/>
        </w:rPr>
        <w:t>4.2 Establishing a Two Stranded Foundation for Heritage Skills Engagement at WWT</w:t>
      </w:r>
    </w:p>
    <w:p w14:paraId="7DDD4B4D" w14:textId="7898F3B9" w:rsidR="005741A2" w:rsidRDefault="009E2A10">
      <w:r>
        <w:t xml:space="preserve">Following the extensive research undertaken, it is recommended that WW’s Future Heritage  Skills initiative has two foundational </w:t>
      </w:r>
      <w:r w:rsidR="00C02CCB">
        <w:t>s</w:t>
      </w:r>
      <w:r>
        <w:t xml:space="preserve">trands both of which would  be bridged through alignment with RHSN-Y in order to realise a </w:t>
      </w:r>
      <w:r w:rsidR="00C02CCB">
        <w:t>t</w:t>
      </w:r>
      <w:r>
        <w:t xml:space="preserve">ransformational </w:t>
      </w:r>
      <w:r w:rsidR="00C02CCB">
        <w:t>p</w:t>
      </w:r>
      <w:r>
        <w:t xml:space="preserve">lace  </w:t>
      </w:r>
      <w:r w:rsidR="00C02CCB">
        <w:t>b</w:t>
      </w:r>
      <w:r>
        <w:t xml:space="preserve">ased </w:t>
      </w:r>
      <w:r w:rsidR="00C02CCB">
        <w:t>s</w:t>
      </w:r>
      <w:r>
        <w:t xml:space="preserve">kills </w:t>
      </w:r>
      <w:r w:rsidR="00C02CCB">
        <w:t>a</w:t>
      </w:r>
      <w:r>
        <w:t xml:space="preserve">ccelleration </w:t>
      </w:r>
      <w:r w:rsidR="00C02CCB">
        <w:t>m</w:t>
      </w:r>
      <w:r>
        <w:t xml:space="preserve">odel for WW and wider South Yorkshire. </w:t>
      </w:r>
    </w:p>
    <w:p w14:paraId="2D9EBDF0" w14:textId="0FC90C31" w:rsidR="005741A2" w:rsidRDefault="002D3E71">
      <w:r>
        <w:rPr>
          <w:noProof/>
          <w:sz w:val="24"/>
          <w:szCs w:val="24"/>
        </w:rPr>
        <w:drawing>
          <wp:inline distT="114300" distB="114300" distL="114300" distR="114300" wp14:anchorId="2EE57A16" wp14:editId="34F555F6">
            <wp:extent cx="5486400" cy="2803890"/>
            <wp:effectExtent l="0" t="0" r="0" b="3175"/>
            <wp:docPr id="103" name="image36.png" descr="A diagram of a structur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6.png" descr="A diagram of a structure&#10;&#10;AI-generated content may be incorrect."/>
                    <pic:cNvPicPr preferRelativeResize="0"/>
                  </pic:nvPicPr>
                  <pic:blipFill>
                    <a:blip r:embed="rId27"/>
                    <a:srcRect/>
                    <a:stretch>
                      <a:fillRect/>
                    </a:stretch>
                  </pic:blipFill>
                  <pic:spPr>
                    <a:xfrm>
                      <a:off x="0" y="0"/>
                      <a:ext cx="5486400" cy="2803890"/>
                    </a:xfrm>
                    <a:prstGeom prst="rect">
                      <a:avLst/>
                    </a:prstGeom>
                    <a:ln/>
                  </pic:spPr>
                </pic:pic>
              </a:graphicData>
            </a:graphic>
          </wp:inline>
        </w:drawing>
      </w:r>
    </w:p>
    <w:p w14:paraId="3318BCF5" w14:textId="77777777" w:rsidR="005741A2" w:rsidRPr="002D3E71" w:rsidRDefault="009E2A10">
      <w:pPr>
        <w:rPr>
          <w:b/>
          <w:bCs/>
        </w:rPr>
      </w:pPr>
      <w:r w:rsidRPr="002D3E71">
        <w:rPr>
          <w:b/>
          <w:bCs/>
        </w:rPr>
        <w:t xml:space="preserve">Outline Phased Recruitment Plan for Internal Roles for Heritage Skills Training at WW </w:t>
      </w:r>
    </w:p>
    <w:p w14:paraId="5715C64A" w14:textId="1ECB0B80" w:rsidR="005741A2" w:rsidRDefault="009E2A10">
      <w:r>
        <w:t xml:space="preserve">An Outline Recruitment Plan linked to the Establishment of both STRAND 1 and  STRAND 2 Pathways of WW’s Heritage Skills Strategy is outlined below </w:t>
      </w:r>
    </w:p>
    <w:p w14:paraId="7964E311" w14:textId="47A14EA1" w:rsidR="005741A2" w:rsidRDefault="002D3E71">
      <w:r>
        <w:rPr>
          <w:noProof/>
          <w:sz w:val="24"/>
          <w:szCs w:val="24"/>
          <w:highlight w:val="yellow"/>
        </w:rPr>
        <w:drawing>
          <wp:inline distT="114300" distB="114300" distL="114300" distR="114300" wp14:anchorId="12525E44" wp14:editId="7CF72021">
            <wp:extent cx="5448300" cy="3187700"/>
            <wp:effectExtent l="0" t="0" r="0" b="0"/>
            <wp:docPr id="104" name="image37.png" descr="A diagram of a team structur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7.png" descr="A diagram of a team structure&#10;&#10;AI-generated content may be incorrect."/>
                    <pic:cNvPicPr preferRelativeResize="0"/>
                  </pic:nvPicPr>
                  <pic:blipFill>
                    <a:blip r:embed="rId28"/>
                    <a:srcRect/>
                    <a:stretch>
                      <a:fillRect/>
                    </a:stretch>
                  </pic:blipFill>
                  <pic:spPr>
                    <a:xfrm>
                      <a:off x="0" y="0"/>
                      <a:ext cx="5448300" cy="3187700"/>
                    </a:xfrm>
                    <a:prstGeom prst="rect">
                      <a:avLst/>
                    </a:prstGeom>
                    <a:ln/>
                  </pic:spPr>
                </pic:pic>
              </a:graphicData>
            </a:graphic>
          </wp:inline>
        </w:drawing>
      </w:r>
    </w:p>
    <w:p w14:paraId="6370FEC9" w14:textId="3CC55C24" w:rsidR="005741A2" w:rsidRDefault="009E2A10">
      <w:r>
        <w:t xml:space="preserve">The majority of these roles illustrated in the table above have a clear focus on </w:t>
      </w:r>
      <w:r w:rsidR="00767689">
        <w:t>o</w:t>
      </w:r>
      <w:r>
        <w:t xml:space="preserve">perational </w:t>
      </w:r>
      <w:r w:rsidR="00767689">
        <w:t>d</w:t>
      </w:r>
      <w:r>
        <w:t xml:space="preserve">elivery and </w:t>
      </w:r>
      <w:r w:rsidR="00767689">
        <w:t>h</w:t>
      </w:r>
      <w:r>
        <w:t xml:space="preserve">eritage </w:t>
      </w:r>
      <w:r w:rsidR="00767689">
        <w:t>s</w:t>
      </w:r>
      <w:r>
        <w:t xml:space="preserve">kills </w:t>
      </w:r>
      <w:r w:rsidR="00767689">
        <w:t>t</w:t>
      </w:r>
      <w:r>
        <w:t xml:space="preserve">raining </w:t>
      </w:r>
      <w:r w:rsidR="00767689">
        <w:t>c</w:t>
      </w:r>
      <w:r>
        <w:t>oordination at WW, complemented  by more strategic roles (HAS &amp; HSB) that will serve as critical enablers for the delivery of  the ambition scale and across the region. Scaling impact from site-based activity to  delivering a holistic and legacy premised accelerated model</w:t>
      </w:r>
      <w:r w:rsidR="00767689">
        <w:t>.</w:t>
      </w:r>
      <w:r>
        <w:t xml:space="preserve"> </w:t>
      </w:r>
    </w:p>
    <w:p w14:paraId="00EB48FA" w14:textId="77777777" w:rsidR="005741A2" w:rsidRPr="002D3E71" w:rsidRDefault="009E2A10">
      <w:pPr>
        <w:rPr>
          <w:b/>
          <w:bCs/>
        </w:rPr>
      </w:pPr>
      <w:r w:rsidRPr="002D3E71">
        <w:rPr>
          <w:b/>
          <w:bCs/>
        </w:rPr>
        <w:t xml:space="preserve">Factors Affecting Recommendations of Heritage Skills Craft Team Expansion  </w:t>
      </w:r>
    </w:p>
    <w:p w14:paraId="5D5B5E22" w14:textId="77777777" w:rsidR="005741A2" w:rsidRDefault="009E2A10">
      <w:r>
        <w:t xml:space="preserve">The Direct Craft Teams recommendations primarily span ‘Carpentry and Joinery’ and  ‘Masonry (Brickwork and Stonemasonry) Specialisms’ to align with the largest volume of  skilled work required in the context of WW – as identified through a High Level Initial Skills Audit Completed at the Site (See Report B – Section 5) </w:t>
      </w:r>
    </w:p>
    <w:p w14:paraId="15372ADA" w14:textId="18C31DC8" w:rsidR="005741A2" w:rsidRDefault="009E2A10">
      <w:r>
        <w:t xml:space="preserve">Pathways for </w:t>
      </w:r>
      <w:r w:rsidR="00767689">
        <w:t>t</w:t>
      </w:r>
      <w:r>
        <w:t xml:space="preserve">rainees in the Direct Craft Team incorporate differential </w:t>
      </w:r>
      <w:r w:rsidR="00767689">
        <w:t>l</w:t>
      </w:r>
      <w:r>
        <w:t xml:space="preserve">evels ranging  from Level 4-3 qualification in the relevant trades/crafts. The training pathways for the  in-house trainees are also varied (e.g. including Apprenticeship pathways and non apprenticeship vocational pathways) in order that the strengths, weaknesses and  opportunities presented by each of the respective training pathways can be fully tested  through the </w:t>
      </w:r>
      <w:r w:rsidR="00767689">
        <w:t>p</w:t>
      </w:r>
      <w:r>
        <w:t xml:space="preserve">rogramme investment – and relevant lessons fed back through formal  training feedback loops established through RHSN-SY’s. In turn these lessons would  also feed into National Level Heritage Skills Networks that would provide a  coordinated structure for inter-region and interorganisational knowledge sharing linked  to the development of optimised future models for Heritage Skills Training UK wide.  </w:t>
      </w:r>
    </w:p>
    <w:p w14:paraId="6EF1B3D1" w14:textId="77777777" w:rsidR="00767689" w:rsidRDefault="00767689">
      <w:pPr>
        <w:rPr>
          <w:b/>
          <w:bCs/>
        </w:rPr>
      </w:pPr>
    </w:p>
    <w:p w14:paraId="2433878E" w14:textId="77777777" w:rsidR="00767689" w:rsidRDefault="00767689">
      <w:pPr>
        <w:rPr>
          <w:b/>
          <w:bCs/>
        </w:rPr>
      </w:pPr>
    </w:p>
    <w:p w14:paraId="0073ACBD" w14:textId="498C3E01" w:rsidR="005741A2" w:rsidRPr="002D3E71" w:rsidRDefault="009E2A10">
      <w:pPr>
        <w:rPr>
          <w:b/>
          <w:bCs/>
        </w:rPr>
      </w:pPr>
      <w:r w:rsidRPr="002D3E71">
        <w:rPr>
          <w:b/>
          <w:bCs/>
        </w:rPr>
        <w:t xml:space="preserve">Alignment of Phased Recruitment to the 3 Modelled Capital Investment Scenarios </w:t>
      </w:r>
    </w:p>
    <w:p w14:paraId="70B68355" w14:textId="4F07AA11" w:rsidR="005741A2" w:rsidRDefault="009E2A10">
      <w:r>
        <w:t xml:space="preserve">The Outline Recruitment Plan incorporates columns that indicate the </w:t>
      </w:r>
      <w:r w:rsidR="00767689">
        <w:t>y</w:t>
      </w:r>
      <w:r>
        <w:t xml:space="preserve">ears when the  roles are recommended to be mobilised to align with the </w:t>
      </w:r>
      <w:r w:rsidR="00767689">
        <w:t>p</w:t>
      </w:r>
      <w:r>
        <w:t xml:space="preserve">rogramme of </w:t>
      </w:r>
      <w:r w:rsidR="00767689">
        <w:t>w</w:t>
      </w:r>
      <w:r>
        <w:t xml:space="preserve">orks within  the Stable Block, linked to three </w:t>
      </w:r>
      <w:r w:rsidR="00767689">
        <w:t>c</w:t>
      </w:r>
      <w:r>
        <w:t xml:space="preserve">apital </w:t>
      </w:r>
      <w:r w:rsidR="00767689">
        <w:t>i</w:t>
      </w:r>
      <w:r>
        <w:t xml:space="preserve">nvestment </w:t>
      </w:r>
      <w:r w:rsidR="00767689">
        <w:t>s</w:t>
      </w:r>
      <w:r>
        <w:t xml:space="preserve">cenarios across the Now, Next  and Later timeframes. </w:t>
      </w:r>
    </w:p>
    <w:p w14:paraId="24D94852" w14:textId="77777777" w:rsidR="005741A2" w:rsidRDefault="005741A2"/>
    <w:p w14:paraId="71F9CB56" w14:textId="38E6EAC7" w:rsidR="005741A2" w:rsidRPr="002D3E71" w:rsidRDefault="009E2A10">
      <w:pPr>
        <w:rPr>
          <w:b/>
          <w:bCs/>
        </w:rPr>
      </w:pPr>
      <w:r w:rsidRPr="002D3E71">
        <w:rPr>
          <w:b/>
          <w:bCs/>
        </w:rPr>
        <w:t>4.</w:t>
      </w:r>
      <w:r w:rsidR="00767689">
        <w:rPr>
          <w:b/>
          <w:bCs/>
        </w:rPr>
        <w:t>3</w:t>
      </w:r>
      <w:r w:rsidRPr="002D3E71">
        <w:rPr>
          <w:b/>
          <w:bCs/>
        </w:rPr>
        <w:t xml:space="preserve"> An Overview of 3 Capital Investment Scenarios for the Programme  </w:t>
      </w:r>
    </w:p>
    <w:p w14:paraId="16FA9124" w14:textId="4950FF24" w:rsidR="005741A2" w:rsidRDefault="002D3E71">
      <w:r>
        <w:rPr>
          <w:b/>
          <w:bCs/>
          <w:noProof/>
          <w:sz w:val="24"/>
          <w:szCs w:val="24"/>
        </w:rPr>
        <w:drawing>
          <wp:inline distT="114300" distB="114300" distL="114300" distR="114300" wp14:anchorId="4358DDF2" wp14:editId="3EB2B863">
            <wp:extent cx="5486400" cy="1201667"/>
            <wp:effectExtent l="0" t="0" r="0" b="5080"/>
            <wp:docPr id="105" name="image41.png" descr="A blue and white arrow&#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1.png" descr="A blue and white arrow&#10;&#10;AI-generated content may be incorrect."/>
                    <pic:cNvPicPr preferRelativeResize="0"/>
                  </pic:nvPicPr>
                  <pic:blipFill>
                    <a:blip r:embed="rId29"/>
                    <a:srcRect/>
                    <a:stretch>
                      <a:fillRect/>
                    </a:stretch>
                  </pic:blipFill>
                  <pic:spPr>
                    <a:xfrm>
                      <a:off x="0" y="0"/>
                      <a:ext cx="5486400" cy="1201667"/>
                    </a:xfrm>
                    <a:prstGeom prst="rect">
                      <a:avLst/>
                    </a:prstGeom>
                    <a:ln/>
                  </pic:spPr>
                </pic:pic>
              </a:graphicData>
            </a:graphic>
          </wp:inline>
        </w:drawing>
      </w:r>
    </w:p>
    <w:p w14:paraId="259EBEF6" w14:textId="0E831082" w:rsidR="005741A2" w:rsidRPr="002D3E71" w:rsidRDefault="009E2A10">
      <w:pPr>
        <w:rPr>
          <w:b/>
          <w:bCs/>
          <w:i/>
          <w:iCs/>
        </w:rPr>
      </w:pPr>
      <w:r w:rsidRPr="002D3E71">
        <w:rPr>
          <w:b/>
          <w:bCs/>
          <w:i/>
          <w:iCs/>
        </w:rPr>
        <w:t>4.</w:t>
      </w:r>
      <w:r w:rsidR="00767689">
        <w:rPr>
          <w:b/>
          <w:bCs/>
          <w:i/>
          <w:iCs/>
        </w:rPr>
        <w:t>3</w:t>
      </w:r>
      <w:r w:rsidRPr="002D3E71">
        <w:rPr>
          <w:b/>
          <w:bCs/>
          <w:i/>
          <w:iCs/>
        </w:rPr>
        <w:t xml:space="preserve">.1 CAPITAL INVESTMENT SCENARIO 1: TRANSFORMATIONAL  HIGH Investment £ - High Impact – Growth Trajectory </w:t>
      </w:r>
    </w:p>
    <w:p w14:paraId="5610B5A3" w14:textId="26E778C7" w:rsidR="005741A2" w:rsidRDefault="009E2A10">
      <w:r w:rsidRPr="002D3E71">
        <w:rPr>
          <w:b/>
          <w:bCs/>
        </w:rPr>
        <w:t>Y.1.</w:t>
      </w:r>
      <w:r>
        <w:t xml:space="preserve"> Development Phase </w:t>
      </w:r>
      <w:r w:rsidR="00767689">
        <w:t xml:space="preserve">- </w:t>
      </w:r>
      <w:r>
        <w:t xml:space="preserve">both </w:t>
      </w:r>
      <w:r w:rsidR="00767689">
        <w:t xml:space="preserve">the </w:t>
      </w:r>
      <w:r>
        <w:t xml:space="preserve">Ostlers House and the Carriage House would be  propped </w:t>
      </w:r>
      <w:r w:rsidR="00767689">
        <w:t>s</w:t>
      </w:r>
      <w:r>
        <w:t xml:space="preserve">caffolded and made wind and watertight, slowing the rate of rapid  deterioration. Following advice from the architect, in this scenario the  scaffolding would be purchased directly by WW and a programme of regular scaffold checks confirmed.  </w:t>
      </w:r>
    </w:p>
    <w:p w14:paraId="5A1518FD" w14:textId="72DDF09C" w:rsidR="005741A2" w:rsidRDefault="009E2A10">
      <w:r w:rsidRPr="002D3E71">
        <w:rPr>
          <w:b/>
          <w:bCs/>
        </w:rPr>
        <w:t>Y2-3.</w:t>
      </w:r>
      <w:r>
        <w:t xml:space="preserve"> The total </w:t>
      </w:r>
      <w:r w:rsidR="00767689">
        <w:t>r</w:t>
      </w:r>
      <w:r>
        <w:t xml:space="preserve">efurbishment of existing Stable Block </w:t>
      </w:r>
      <w:r w:rsidR="00767689">
        <w:t xml:space="preserve">Northern corner </w:t>
      </w:r>
      <w:r>
        <w:t xml:space="preserve">(external envelope and </w:t>
      </w:r>
      <w:r w:rsidR="00767689">
        <w:t>i</w:t>
      </w:r>
      <w:r>
        <w:t xml:space="preserve">nterior) to create a Heritage Skills Centre of Excellence for Carpentry and  Joinery and the establishment of a Regional Hub for Heritage Skills Training (Incremental transition from </w:t>
      </w:r>
      <w:r w:rsidR="00767689">
        <w:t>m</w:t>
      </w:r>
      <w:r>
        <w:t xml:space="preserve">eanwhile </w:t>
      </w:r>
      <w:r w:rsidR="00767689">
        <w:t>s</w:t>
      </w:r>
      <w:r>
        <w:t xml:space="preserve">paces).  </w:t>
      </w:r>
    </w:p>
    <w:p w14:paraId="766C7587" w14:textId="07DAEC55" w:rsidR="005741A2" w:rsidRDefault="009E2A10">
      <w:r w:rsidRPr="002D3E71">
        <w:rPr>
          <w:b/>
          <w:bCs/>
        </w:rPr>
        <w:t>Y.2.</w:t>
      </w:r>
      <w:r>
        <w:t xml:space="preserve"> Live site active training work with Direct Craft Team would not </w:t>
      </w:r>
      <w:r w:rsidR="00767689">
        <w:t>s</w:t>
      </w:r>
      <w:r>
        <w:t xml:space="preserve">tart until Year  2. (The </w:t>
      </w:r>
      <w:r w:rsidR="00767689">
        <w:t>t</w:t>
      </w:r>
      <w:r>
        <w:t xml:space="preserve">wo </w:t>
      </w:r>
      <w:r w:rsidR="00767689">
        <w:t>l</w:t>
      </w:r>
      <w:r>
        <w:t xml:space="preserve">ive </w:t>
      </w:r>
      <w:r w:rsidR="00767689">
        <w:t>s</w:t>
      </w:r>
      <w:r>
        <w:t xml:space="preserve">ites ‘ </w:t>
      </w:r>
      <w:r w:rsidR="00767689">
        <w:t xml:space="preserve">the </w:t>
      </w:r>
      <w:r>
        <w:t xml:space="preserve">Ostlers House and The Carriage House’ would be made  wind and </w:t>
      </w:r>
      <w:r w:rsidR="00767689">
        <w:t>w</w:t>
      </w:r>
      <w:r>
        <w:t>atertight and safe from collapse (through structural propping and  introduction of a covered roof</w:t>
      </w:r>
      <w:r w:rsidR="00767689">
        <w:t xml:space="preserve"> i</w:t>
      </w:r>
      <w:r>
        <w:t xml:space="preserve">n Year 1). Collaborative Summer School  Partnership linked to the construction of new gates in Mews Court (combined  with Education Enrichment Strand). </w:t>
      </w:r>
    </w:p>
    <w:p w14:paraId="39E5B128" w14:textId="23B7B704" w:rsidR="005741A2" w:rsidRDefault="009E2A10">
      <w:r w:rsidRPr="002D3E71">
        <w:rPr>
          <w:b/>
          <w:bCs/>
        </w:rPr>
        <w:t>Y.2.</w:t>
      </w:r>
      <w:r>
        <w:t xml:space="preserve"> It is envisaged though that some </w:t>
      </w:r>
      <w:r w:rsidR="00767689">
        <w:t>m</w:t>
      </w:r>
      <w:r>
        <w:t xml:space="preserve">asonry &amp; </w:t>
      </w:r>
      <w:r w:rsidR="00767689">
        <w:t>r</w:t>
      </w:r>
      <w:r>
        <w:t xml:space="preserve">oofing </w:t>
      </w:r>
      <w:r w:rsidR="00767689">
        <w:t>t</w:t>
      </w:r>
      <w:r>
        <w:t xml:space="preserve">hemed </w:t>
      </w:r>
      <w:r w:rsidR="00767689">
        <w:t>t</w:t>
      </w:r>
      <w:r>
        <w:t>raining could,  however, take place in the context of the live sites</w:t>
      </w:r>
      <w:r w:rsidR="00767689">
        <w:t xml:space="preserve">, </w:t>
      </w:r>
      <w:r>
        <w:t xml:space="preserve">aligned to Category 5 ‘Career  Progression and Training Development Training Programmes ‘– targeted to upskill  existing construction professionals into Heritage Skills Specialisms. This might  initially take advantage of using spaces within the Riding School (meanwhile HS use) for large scale structural models of roofing etc.  </w:t>
      </w:r>
    </w:p>
    <w:p w14:paraId="3BCA21C6" w14:textId="21B4A3F5" w:rsidR="005741A2" w:rsidRDefault="009E2A10">
      <w:r w:rsidRPr="002D3E71">
        <w:rPr>
          <w:b/>
          <w:bCs/>
        </w:rPr>
        <w:t>Y.3.</w:t>
      </w:r>
      <w:r>
        <w:t xml:space="preserve"> to include refurbishment of a series of first floor rooms above the Training  Hub to serve as office space and accommodation for </w:t>
      </w:r>
      <w:r w:rsidR="00767689">
        <w:t>t</w:t>
      </w:r>
      <w:r>
        <w:t xml:space="preserve">rainers and a limited  number of trainees (linked to plasterwork and internal fit out work – that could be  completed in winter months (providing flex in programme) when external lime  works are not possible. </w:t>
      </w:r>
    </w:p>
    <w:p w14:paraId="547E8564" w14:textId="1A5EC104" w:rsidR="005741A2" w:rsidRDefault="009E2A10">
      <w:r w:rsidRPr="002D3E71">
        <w:rPr>
          <w:b/>
          <w:bCs/>
        </w:rPr>
        <w:t>Y.3</w:t>
      </w:r>
      <w:r>
        <w:t xml:space="preserve"> A Pop up Masonry and Wet Trades Yard would also be established within the  context of Ostlers Court to serve as an external base for stone work – complementing provision of meanwhile use space within the temporary </w:t>
      </w:r>
      <w:r w:rsidR="00767689">
        <w:t>t</w:t>
      </w:r>
      <w:r>
        <w:t xml:space="preserve">raining  </w:t>
      </w:r>
      <w:r w:rsidR="00767689">
        <w:t>a</w:t>
      </w:r>
      <w:r>
        <w:t>rea to be established</w:t>
      </w:r>
      <w:r w:rsidR="00767689">
        <w:t>.</w:t>
      </w:r>
      <w:r>
        <w:t xml:space="preserve">  </w:t>
      </w:r>
    </w:p>
    <w:p w14:paraId="043C9335" w14:textId="77777777" w:rsidR="002D3E71" w:rsidRDefault="002D3E71">
      <w:pPr>
        <w:rPr>
          <w:b/>
          <w:bCs/>
          <w:i/>
          <w:iCs/>
        </w:rPr>
      </w:pPr>
    </w:p>
    <w:p w14:paraId="14D02CB7" w14:textId="2FF9263C" w:rsidR="005741A2" w:rsidRPr="002D3E71" w:rsidRDefault="009E2A10">
      <w:pPr>
        <w:rPr>
          <w:b/>
          <w:bCs/>
          <w:i/>
          <w:iCs/>
        </w:rPr>
      </w:pPr>
      <w:r w:rsidRPr="002D3E71">
        <w:rPr>
          <w:b/>
          <w:bCs/>
          <w:i/>
          <w:iCs/>
        </w:rPr>
        <w:t xml:space="preserve">4.2.2 CAPITAL INVESTMENT SCENARIO 2: GATEWAY PHASED: Medium Investment £ - Moderate Impact – Incremental Gain  </w:t>
      </w:r>
    </w:p>
    <w:p w14:paraId="4A9DA88B" w14:textId="386E3752" w:rsidR="005741A2" w:rsidRDefault="009E2A10">
      <w:r w:rsidRPr="002D3E71">
        <w:rPr>
          <w:b/>
          <w:bCs/>
        </w:rPr>
        <w:t>Y.1</w:t>
      </w:r>
      <w:r>
        <w:t xml:space="preserve"> Development Phase </w:t>
      </w:r>
      <w:r w:rsidR="00767689">
        <w:t xml:space="preserve">- </w:t>
      </w:r>
      <w:r>
        <w:t xml:space="preserve">both Ostlers House and the Carriage House would be  propped </w:t>
      </w:r>
      <w:r w:rsidR="00767689">
        <w:t>s</w:t>
      </w:r>
      <w:r>
        <w:t xml:space="preserve">caffolded and made wind and watertight, slowing the rate of rapid  deterioration. Following advice from the architect, in this scenario the  scaffolding would be purchased directly by WW and a programme of regular  scaffold checks confirmed. </w:t>
      </w:r>
    </w:p>
    <w:p w14:paraId="1D57C672" w14:textId="47D14257" w:rsidR="005741A2" w:rsidRDefault="009E2A10">
      <w:r w:rsidRPr="002D3E71">
        <w:rPr>
          <w:b/>
          <w:bCs/>
        </w:rPr>
        <w:t>Y.2</w:t>
      </w:r>
      <w:r>
        <w:t xml:space="preserve"> The initial </w:t>
      </w:r>
      <w:r w:rsidR="00767689">
        <w:t>r</w:t>
      </w:r>
      <w:r>
        <w:t xml:space="preserve">efurbishment of the existing </w:t>
      </w:r>
      <w:r w:rsidR="00767689">
        <w:t xml:space="preserve">northern corner </w:t>
      </w:r>
      <w:r>
        <w:t xml:space="preserve">Stable Block to create a Heritage  Skills Centre of Excellence for Carpentry and Joinery Initially in Y2 (to be  specified formally in the development phase). Collaborative Summer School  Partnership linked to the construction of new gates in Mews Court (combined  with Education Enrichment Strand) </w:t>
      </w:r>
    </w:p>
    <w:p w14:paraId="4B64D71C" w14:textId="77777777" w:rsidR="005741A2" w:rsidRDefault="009E2A10">
      <w:r w:rsidRPr="002D3E71">
        <w:rPr>
          <w:b/>
          <w:bCs/>
        </w:rPr>
        <w:t>Y.2</w:t>
      </w:r>
      <w:r>
        <w:t xml:space="preserve"> It is envisaged though that some Masonry &amp; Roofing Themed Training could,  however, take place in the context of the live sites (aligned to Category 5 ‘Career  Progression and Training Development Training Programmes ‘– targeted to upskill  existing construction professionals into Heritage Skills Specialisms. This might  initially take advantage of using spaces within the Riding School (meanwhile HS  use) for large scale structural models of roofing etc </w:t>
      </w:r>
    </w:p>
    <w:p w14:paraId="769D22E3" w14:textId="77777777" w:rsidR="005741A2" w:rsidRDefault="009E2A10">
      <w:r w:rsidRPr="002D3E71">
        <w:rPr>
          <w:b/>
          <w:bCs/>
        </w:rPr>
        <w:t>Y.2 and Y4</w:t>
      </w:r>
      <w:r>
        <w:t xml:space="preserve"> – The Meanwhile Spaces within the Stable Block should be  established as a temporary Training Hub.  </w:t>
      </w:r>
    </w:p>
    <w:p w14:paraId="055056E1" w14:textId="74626E4F" w:rsidR="005741A2" w:rsidRDefault="009E2A10">
      <w:r w:rsidRPr="002D3E71">
        <w:rPr>
          <w:b/>
          <w:bCs/>
        </w:rPr>
        <w:t>Y.3</w:t>
      </w:r>
      <w:r>
        <w:t xml:space="preserve"> A Pop-up Masonry and Wet Trades Yard would also be established within the  context of Ostlers Court to serve as an external base for stone work – complementing provision of meanwhile use space within the ‘temporary </w:t>
      </w:r>
      <w:r w:rsidR="00767689">
        <w:t>t</w:t>
      </w:r>
      <w:r>
        <w:t xml:space="preserve">raining  </w:t>
      </w:r>
      <w:r w:rsidR="00767689">
        <w:t>a</w:t>
      </w:r>
      <w:r>
        <w:t xml:space="preserve">rea to be established  </w:t>
      </w:r>
    </w:p>
    <w:p w14:paraId="7621A551" w14:textId="77777777" w:rsidR="005741A2" w:rsidRDefault="009E2A10">
      <w:r w:rsidRPr="002D3E71">
        <w:rPr>
          <w:b/>
          <w:bCs/>
        </w:rPr>
        <w:t>Y.4</w:t>
      </w:r>
      <w:r>
        <w:t xml:space="preserve">. The Regional Hub for Heritage Skills Training and First Floor Spaces would  not, however, follow until Y.5  </w:t>
      </w:r>
    </w:p>
    <w:p w14:paraId="3BAF2FC0" w14:textId="77777777" w:rsidR="002D3E71" w:rsidRDefault="002D3E71">
      <w:pPr>
        <w:rPr>
          <w:b/>
          <w:bCs/>
          <w:i/>
          <w:iCs/>
        </w:rPr>
      </w:pPr>
    </w:p>
    <w:p w14:paraId="03CFFB62" w14:textId="22E80FB4" w:rsidR="005741A2" w:rsidRPr="002D3E71" w:rsidRDefault="009E2A10">
      <w:pPr>
        <w:rPr>
          <w:b/>
          <w:bCs/>
          <w:i/>
          <w:iCs/>
        </w:rPr>
      </w:pPr>
      <w:r w:rsidRPr="002D3E71">
        <w:rPr>
          <w:b/>
          <w:bCs/>
          <w:i/>
          <w:iCs/>
        </w:rPr>
        <w:t xml:space="preserve">4.2.3 CAPITAL INVESTMENT SCENARIO 3: Sector BAU Limited Skills Investment beyond Capital Costs – Lower Impact – Lacks Scalability </w:t>
      </w:r>
    </w:p>
    <w:p w14:paraId="5CEB81BE" w14:textId="3CC208E9" w:rsidR="005741A2" w:rsidRDefault="009E2A10">
      <w:r w:rsidRPr="002D3E71">
        <w:rPr>
          <w:b/>
          <w:bCs/>
        </w:rPr>
        <w:t>Y.1</w:t>
      </w:r>
      <w:r>
        <w:t xml:space="preserve"> Development Phase </w:t>
      </w:r>
      <w:r w:rsidR="007F7EE8">
        <w:t xml:space="preserve">- </w:t>
      </w:r>
      <w:r>
        <w:t xml:space="preserve">both </w:t>
      </w:r>
      <w:r w:rsidR="007F7EE8">
        <w:t xml:space="preserve">the </w:t>
      </w:r>
      <w:r>
        <w:t xml:space="preserve">Ostlers House and the Carriage House would be propped </w:t>
      </w:r>
      <w:r w:rsidR="007F7EE8">
        <w:t>s</w:t>
      </w:r>
      <w:r>
        <w:t xml:space="preserve">caffolded and made wind and watertight, slowing the rate of rapid  deterioration.  </w:t>
      </w:r>
    </w:p>
    <w:p w14:paraId="51DD3721" w14:textId="6F792AEC" w:rsidR="005741A2" w:rsidRDefault="009E2A10">
      <w:r w:rsidRPr="002D3E71">
        <w:rPr>
          <w:b/>
          <w:bCs/>
        </w:rPr>
        <w:t>Y.2</w:t>
      </w:r>
      <w:r>
        <w:t xml:space="preserve"> Commercial </w:t>
      </w:r>
      <w:r w:rsidR="007F7EE8">
        <w:t>c</w:t>
      </w:r>
      <w:r>
        <w:t xml:space="preserve">ontracts would be let for the full conservation of the </w:t>
      </w:r>
      <w:r w:rsidR="007F7EE8">
        <w:t>e</w:t>
      </w:r>
      <w:r>
        <w:t xml:space="preserve">xternal  </w:t>
      </w:r>
      <w:r w:rsidR="007F7EE8">
        <w:t>e</w:t>
      </w:r>
      <w:r>
        <w:t xml:space="preserve">nvelope of both </w:t>
      </w:r>
      <w:r w:rsidR="007F7EE8">
        <w:t xml:space="preserve">the </w:t>
      </w:r>
      <w:r>
        <w:t xml:space="preserve">Ostlers House and Carriage House in following a Development  Phase to refine the Project brief in Y.1. </w:t>
      </w:r>
    </w:p>
    <w:p w14:paraId="2E98D66A" w14:textId="06A1688A" w:rsidR="005741A2" w:rsidRDefault="009E2A10">
      <w:r>
        <w:t xml:space="preserve">Heritage Skills Training Activities in the context of the </w:t>
      </w:r>
      <w:r w:rsidR="007F7EE8">
        <w:t>l</w:t>
      </w:r>
      <w:r>
        <w:t xml:space="preserve">ive </w:t>
      </w:r>
      <w:r w:rsidR="007F7EE8">
        <w:t>s</w:t>
      </w:r>
      <w:r>
        <w:t xml:space="preserve">ites </w:t>
      </w:r>
      <w:r w:rsidR="007F7EE8">
        <w:t>c</w:t>
      </w:r>
      <w:r>
        <w:t xml:space="preserve">ontracts would  only be mobilised / governed by the inclusion of Heritage Skills Education and  Training Clauses (requiring the integration of Training Hours into the Contracts) </w:t>
      </w:r>
      <w:r w:rsidR="007F7EE8">
        <w:t>m</w:t>
      </w:r>
      <w:r>
        <w:t xml:space="preserve">irroring arrangements made in the context of earlier </w:t>
      </w:r>
      <w:r w:rsidR="007F7EE8">
        <w:t>c</w:t>
      </w:r>
      <w:r>
        <w:t xml:space="preserve">apital </w:t>
      </w:r>
      <w:r w:rsidR="007F7EE8">
        <w:t>w</w:t>
      </w:r>
      <w:r>
        <w:t xml:space="preserve">orks </w:t>
      </w:r>
      <w:r w:rsidR="007F7EE8">
        <w:t>d</w:t>
      </w:r>
      <w:r>
        <w:t xml:space="preserve">elivery at  the </w:t>
      </w:r>
      <w:r w:rsidR="007F7EE8">
        <w:t>s</w:t>
      </w:r>
      <w:r>
        <w:t xml:space="preserve">ite. This may include provision for a Summer School but in the absence of  establishing a Heritage Skills Centre – WW engagement with Heritage Skills via  the project would be limited and would fail to position WW as a Beacon for  Heritage Skills in the Region.  </w:t>
      </w:r>
    </w:p>
    <w:p w14:paraId="386669CA" w14:textId="4F4F7D43" w:rsidR="005741A2" w:rsidRDefault="009E2A10">
      <w:r>
        <w:t xml:space="preserve">The table </w:t>
      </w:r>
      <w:r w:rsidRPr="007F7EE8">
        <w:t>below f</w:t>
      </w:r>
      <w:r>
        <w:t xml:space="preserve">rames the differential outcomes from an individual site  level BAU Sector Skills engagement versus a </w:t>
      </w:r>
      <w:r w:rsidR="007F7EE8">
        <w:t>p</w:t>
      </w:r>
      <w:r>
        <w:t xml:space="preserve">roject being connected in a RHSN  coordinated level and regionally-nationally connected ‘accelerated’ model. </w:t>
      </w:r>
    </w:p>
    <w:p w14:paraId="4BF53696" w14:textId="73A39B29" w:rsidR="005741A2" w:rsidRDefault="002D3E71">
      <w:r>
        <w:rPr>
          <w:noProof/>
          <w:sz w:val="24"/>
          <w:szCs w:val="24"/>
        </w:rPr>
        <w:drawing>
          <wp:inline distT="114300" distB="114300" distL="114300" distR="114300" wp14:anchorId="3B4EF731" wp14:editId="3D976251">
            <wp:extent cx="5486400" cy="3083065"/>
            <wp:effectExtent l="0" t="0" r="0" b="3175"/>
            <wp:docPr id="76" name="image18.png" descr="A close-up of a documen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8.png" descr="A close-up of a document&#10;&#10;AI-generated content may be incorrect."/>
                    <pic:cNvPicPr preferRelativeResize="0"/>
                  </pic:nvPicPr>
                  <pic:blipFill>
                    <a:blip r:embed="rId30"/>
                    <a:srcRect/>
                    <a:stretch>
                      <a:fillRect/>
                    </a:stretch>
                  </pic:blipFill>
                  <pic:spPr>
                    <a:xfrm>
                      <a:off x="0" y="0"/>
                      <a:ext cx="5486400" cy="3083065"/>
                    </a:xfrm>
                    <a:prstGeom prst="rect">
                      <a:avLst/>
                    </a:prstGeom>
                    <a:ln/>
                  </pic:spPr>
                </pic:pic>
              </a:graphicData>
            </a:graphic>
          </wp:inline>
        </w:drawing>
      </w:r>
    </w:p>
    <w:p w14:paraId="2A3CEA87" w14:textId="0F8FD3A7" w:rsidR="005741A2" w:rsidRDefault="009E2A10">
      <w:r>
        <w:t xml:space="preserve">The design of </w:t>
      </w:r>
      <w:r w:rsidRPr="00A005B3">
        <w:rPr>
          <w:b/>
          <w:bCs/>
        </w:rPr>
        <w:t>SCENARIO 1 &amp; 2</w:t>
      </w:r>
      <w:r>
        <w:t xml:space="preserve"> – have been influenced by a desire to sustain outcomes  of the training (for both skills resilience and people) beyond the duration of the initial  funding invested in its development and launch. Further details relating to the 3 Capital  Investment Model Scenarios, including </w:t>
      </w:r>
      <w:r w:rsidR="007F7EE8">
        <w:t>p</w:t>
      </w:r>
      <w:r>
        <w:t xml:space="preserve">lans illustrating the areas and provisional costs  will be presented in Section 5:  </w:t>
      </w:r>
    </w:p>
    <w:p w14:paraId="2C9068E1" w14:textId="422CF873" w:rsidR="005741A2" w:rsidRPr="00A005B3" w:rsidRDefault="009E2A10">
      <w:pPr>
        <w:rPr>
          <w:b/>
          <w:bCs/>
        </w:rPr>
      </w:pPr>
      <w:r w:rsidRPr="00A005B3">
        <w:rPr>
          <w:b/>
          <w:bCs/>
        </w:rPr>
        <w:t>4.</w:t>
      </w:r>
      <w:r w:rsidR="007F7EE8">
        <w:rPr>
          <w:b/>
          <w:bCs/>
        </w:rPr>
        <w:t xml:space="preserve">4 </w:t>
      </w:r>
      <w:r w:rsidRPr="00A005B3">
        <w:rPr>
          <w:b/>
          <w:bCs/>
        </w:rPr>
        <w:t xml:space="preserve">Statement of Priority Audiences  </w:t>
      </w:r>
    </w:p>
    <w:p w14:paraId="3B144592" w14:textId="77777777" w:rsidR="005741A2" w:rsidRDefault="009E2A10">
      <w:r>
        <w:t xml:space="preserve">The development of priority audiences for WW heritage skills training has been  summarised in report B and is added here as well for ease of access and visual links to  training types. </w:t>
      </w:r>
    </w:p>
    <w:p w14:paraId="13BDD6F8" w14:textId="77777777" w:rsidR="005741A2" w:rsidRPr="00F33AF9" w:rsidRDefault="009E2A10">
      <w:pPr>
        <w:rPr>
          <w:b/>
          <w:bCs/>
        </w:rPr>
      </w:pPr>
      <w:r w:rsidRPr="00F33AF9">
        <w:rPr>
          <w:b/>
          <w:bCs/>
        </w:rPr>
        <w:t xml:space="preserve">Audience Segment PAIR 1 (yellow): </w:t>
      </w:r>
    </w:p>
    <w:p w14:paraId="74ECB544" w14:textId="77777777" w:rsidR="005741A2" w:rsidRDefault="009E2A10">
      <w:r w:rsidRPr="00F33AF9">
        <w:rPr>
          <w:b/>
          <w:bCs/>
        </w:rPr>
        <w:t>Focus 1. Those with Special Educational Needs and Disabilities (SEND/SEMH) Focus 2. Those Not in Education, Employment or Training (NEET)</w:t>
      </w:r>
      <w:r>
        <w:t xml:space="preserve"> </w:t>
      </w:r>
    </w:p>
    <w:p w14:paraId="37F2F55A" w14:textId="0AFC190E" w:rsidR="005741A2" w:rsidRDefault="009E2A10">
      <w:r>
        <w:t xml:space="preserve">A focus on SEND is present in the </w:t>
      </w:r>
      <w:r w:rsidR="007F7EE8">
        <w:t>c</w:t>
      </w:r>
      <w:r>
        <w:t xml:space="preserve">ulture and education strategy and therefore alignment  with </w:t>
      </w:r>
      <w:r w:rsidR="007F7EE8">
        <w:t>the h</w:t>
      </w:r>
      <w:r>
        <w:t xml:space="preserve">eritage skills offer is natural. A </w:t>
      </w:r>
      <w:r w:rsidR="007F7EE8">
        <w:t>f</w:t>
      </w:r>
      <w:r>
        <w:t xml:space="preserve">ocus on NEET is aligning the offer with the gaps and  economic impact </w:t>
      </w:r>
      <w:r w:rsidR="007F7EE8">
        <w:t xml:space="preserve">providing a </w:t>
      </w:r>
      <w:r>
        <w:t xml:space="preserve">clear and fundable opportunity for the region, while allowing for links to SYMCA’s strategy and recruitment to link to skill gaps in </w:t>
      </w:r>
      <w:r w:rsidR="007F7EE8">
        <w:t xml:space="preserve">the </w:t>
      </w:r>
      <w:r>
        <w:t>SY market for targeting socio-economic growth</w:t>
      </w:r>
      <w:r w:rsidR="007F7EE8">
        <w:t xml:space="preserve">, </w:t>
      </w:r>
      <w:r>
        <w:t xml:space="preserve"> a clear and fundable opportunity by  bringing new opportunities for those not in employment or education.  </w:t>
      </w:r>
    </w:p>
    <w:p w14:paraId="7EBB5D13" w14:textId="77777777" w:rsidR="005741A2" w:rsidRPr="00F33AF9" w:rsidRDefault="009E2A10">
      <w:pPr>
        <w:rPr>
          <w:b/>
          <w:bCs/>
        </w:rPr>
      </w:pPr>
      <w:r w:rsidRPr="00F33AF9">
        <w:rPr>
          <w:b/>
          <w:bCs/>
        </w:rPr>
        <w:t xml:space="preserve">Audience Segment PAIR 2 (green)  </w:t>
      </w:r>
    </w:p>
    <w:p w14:paraId="74EEAADE" w14:textId="4A629403" w:rsidR="005741A2" w:rsidRPr="00F33AF9" w:rsidRDefault="009E2A10">
      <w:pPr>
        <w:rPr>
          <w:b/>
          <w:bCs/>
        </w:rPr>
      </w:pPr>
      <w:r w:rsidRPr="00F33AF9">
        <w:rPr>
          <w:b/>
          <w:bCs/>
        </w:rPr>
        <w:t xml:space="preserve">Focus </w:t>
      </w:r>
      <w:r w:rsidR="007F7EE8">
        <w:rPr>
          <w:b/>
          <w:bCs/>
        </w:rPr>
        <w:t>2</w:t>
      </w:r>
      <w:r w:rsidRPr="00F33AF9">
        <w:rPr>
          <w:b/>
          <w:bCs/>
        </w:rPr>
        <w:t>. Those Enrolled on Formal Construction Education Programmes (FE Colleges  Predominately 16-18y)</w:t>
      </w:r>
    </w:p>
    <w:p w14:paraId="031E085A" w14:textId="01FD3763" w:rsidR="005741A2" w:rsidRPr="00F33AF9" w:rsidRDefault="009E2A10">
      <w:pPr>
        <w:rPr>
          <w:b/>
          <w:bCs/>
        </w:rPr>
      </w:pPr>
      <w:r w:rsidRPr="00F33AF9">
        <w:rPr>
          <w:b/>
          <w:bCs/>
        </w:rPr>
        <w:t xml:space="preserve">Focus </w:t>
      </w:r>
      <w:r w:rsidR="007F7EE8">
        <w:rPr>
          <w:b/>
          <w:bCs/>
        </w:rPr>
        <w:t>3</w:t>
      </w:r>
      <w:r w:rsidRPr="00F33AF9">
        <w:rPr>
          <w:b/>
          <w:bCs/>
        </w:rPr>
        <w:t xml:space="preserve">: Those Already working in the construction Sector (Up-skillers, Retrain,  Sustain the Sector).  </w:t>
      </w:r>
    </w:p>
    <w:p w14:paraId="3233285B" w14:textId="1C6167FA" w:rsidR="005741A2" w:rsidRDefault="009E2A10">
      <w:r>
        <w:t xml:space="preserve">Those enrolled on formal construction programmes provide an audience base with new skills  in construction, applicable to heritage with further specialisms. Targeting younger audiences  can support career pipelines and align with sector gaps presented earlier. The Focus group </w:t>
      </w:r>
      <w:r w:rsidR="007F7EE8">
        <w:t>3</w:t>
      </w:r>
      <w:r>
        <w:t xml:space="preserve">, suggest matching those with experienced heritage skills workforce aiming at retraining but  also sharing expertise with younger trainees. </w:t>
      </w:r>
    </w:p>
    <w:p w14:paraId="6FA005B9" w14:textId="77777777" w:rsidR="005741A2" w:rsidRPr="00F33AF9" w:rsidRDefault="009E2A10">
      <w:pPr>
        <w:rPr>
          <w:b/>
          <w:bCs/>
        </w:rPr>
      </w:pPr>
      <w:r w:rsidRPr="00F33AF9">
        <w:rPr>
          <w:b/>
          <w:bCs/>
        </w:rPr>
        <w:t xml:space="preserve">Audience Segment PAIR 3 (blue): </w:t>
      </w:r>
    </w:p>
    <w:p w14:paraId="690872CE" w14:textId="16CB3E9D" w:rsidR="005741A2" w:rsidRPr="00F33AF9" w:rsidRDefault="009E2A10">
      <w:pPr>
        <w:rPr>
          <w:b/>
          <w:bCs/>
        </w:rPr>
      </w:pPr>
      <w:r w:rsidRPr="00F33AF9">
        <w:rPr>
          <w:b/>
          <w:bCs/>
        </w:rPr>
        <w:t xml:space="preserve">Focus </w:t>
      </w:r>
      <w:r w:rsidR="007F7EE8">
        <w:rPr>
          <w:b/>
          <w:bCs/>
        </w:rPr>
        <w:t>4</w:t>
      </w:r>
      <w:r w:rsidRPr="00F33AF9">
        <w:rPr>
          <w:b/>
          <w:bCs/>
        </w:rPr>
        <w:t xml:space="preserve">: Volunteers with Heritage Organisations (including WW) </w:t>
      </w:r>
    </w:p>
    <w:p w14:paraId="0429388F" w14:textId="0D8124C8" w:rsidR="005741A2" w:rsidRDefault="009E2A10">
      <w:r w:rsidRPr="00F33AF9">
        <w:rPr>
          <w:b/>
          <w:bCs/>
        </w:rPr>
        <w:t xml:space="preserve">Focus </w:t>
      </w:r>
      <w:r w:rsidR="007F7EE8">
        <w:rPr>
          <w:b/>
          <w:bCs/>
        </w:rPr>
        <w:t>5</w:t>
      </w:r>
      <w:r w:rsidRPr="00F33AF9">
        <w:rPr>
          <w:b/>
          <w:bCs/>
        </w:rPr>
        <w:t xml:space="preserve">: Homeowners DIY / Special Interest Hobbyists etc  </w:t>
      </w:r>
    </w:p>
    <w:p w14:paraId="011E47C9" w14:textId="77777777" w:rsidR="005741A2" w:rsidRDefault="009E2A10">
      <w:r>
        <w:t xml:space="preserve">This pair includes existing audiences in models adopted by WW but also expanding them to  heritage owners seeking practical maintenance skills development or hobbyists which could  support bigger audience for DIY and showcase day offers and link to actual needs for repairs  across the region, increasing impact. </w:t>
      </w:r>
    </w:p>
    <w:p w14:paraId="0672E0B0" w14:textId="77777777" w:rsidR="005741A2" w:rsidRDefault="009E2A10">
      <w:r>
        <w:t>The pathways embody the commitment to both 'Advocacy for Gender Equality &amp; Inclusion'  and 'Contributing Actively to Local Economic Growth' which run through all PAIRED Focus  Group Recommendations.</w:t>
      </w:r>
    </w:p>
    <w:p w14:paraId="282B080D" w14:textId="3DC9F969" w:rsidR="005741A2" w:rsidRDefault="00F33AF9">
      <w:r>
        <w:rPr>
          <w:noProof/>
          <w:sz w:val="24"/>
          <w:szCs w:val="24"/>
        </w:rPr>
        <w:drawing>
          <wp:inline distT="114300" distB="114300" distL="114300" distR="114300" wp14:anchorId="0872139B" wp14:editId="223BA025">
            <wp:extent cx="5486400" cy="2883097"/>
            <wp:effectExtent l="0" t="0" r="0" b="0"/>
            <wp:docPr id="77" name="image17.png" descr="A diagram of different colored circles&#10;&#10;AI-generated content may be incorrect."/>
            <wp:cNvGraphicFramePr/>
            <a:graphic xmlns:a="http://schemas.openxmlformats.org/drawingml/2006/main">
              <a:graphicData uri="http://schemas.openxmlformats.org/drawingml/2006/picture">
                <pic:pic xmlns:pic="http://schemas.openxmlformats.org/drawingml/2006/picture">
                  <pic:nvPicPr>
                    <pic:cNvPr id="77" name="image17.png" descr="A diagram of different colored circles&#10;&#10;AI-generated content may be incorrect."/>
                    <pic:cNvPicPr preferRelativeResize="0"/>
                  </pic:nvPicPr>
                  <pic:blipFill>
                    <a:blip r:embed="rId31"/>
                    <a:srcRect/>
                    <a:stretch>
                      <a:fillRect/>
                    </a:stretch>
                  </pic:blipFill>
                  <pic:spPr>
                    <a:xfrm>
                      <a:off x="0" y="0"/>
                      <a:ext cx="5486400" cy="2883097"/>
                    </a:xfrm>
                    <a:prstGeom prst="rect">
                      <a:avLst/>
                    </a:prstGeom>
                    <a:ln/>
                  </pic:spPr>
                </pic:pic>
              </a:graphicData>
            </a:graphic>
          </wp:inline>
        </w:drawing>
      </w:r>
    </w:p>
    <w:p w14:paraId="15E09E76" w14:textId="6EB536F2" w:rsidR="005741A2" w:rsidRDefault="009E2A10">
      <w:r>
        <w:t xml:space="preserve"> The 3 audience types (paired and colour coded and alignment with entry or applied  learning streams at WW)</w:t>
      </w:r>
    </w:p>
    <w:p w14:paraId="652BD022" w14:textId="435EC2D2" w:rsidR="005741A2" w:rsidRPr="00F33AF9" w:rsidRDefault="009E2A10">
      <w:pPr>
        <w:rPr>
          <w:b/>
          <w:bCs/>
        </w:rPr>
      </w:pPr>
      <w:r w:rsidRPr="00F33AF9">
        <w:rPr>
          <w:b/>
          <w:bCs/>
        </w:rPr>
        <w:t>4.</w:t>
      </w:r>
      <w:r w:rsidR="007F7EE8">
        <w:rPr>
          <w:b/>
          <w:bCs/>
        </w:rPr>
        <w:t>5</w:t>
      </w:r>
      <w:r w:rsidRPr="00F33AF9">
        <w:rPr>
          <w:b/>
          <w:bCs/>
        </w:rPr>
        <w:t xml:space="preserve"> Recommendations for Core HS Training Design  Components </w:t>
      </w:r>
    </w:p>
    <w:p w14:paraId="5CDC9C30" w14:textId="77777777" w:rsidR="005741A2" w:rsidRDefault="009E2A10">
      <w:r w:rsidRPr="00F33AF9">
        <w:rPr>
          <w:b/>
          <w:bCs/>
        </w:rPr>
        <w:t>Contributing to WW’s Holistic and Accelerated Heritage Skills Training  Programme</w:t>
      </w:r>
      <w:r>
        <w:t xml:space="preserve"> </w:t>
      </w:r>
    </w:p>
    <w:p w14:paraId="1660D699" w14:textId="21F7BC64" w:rsidR="005741A2" w:rsidRDefault="009E2A10">
      <w:r>
        <w:t xml:space="preserve">STRAND 2 of WW’s Heritage Skills Programme centres on recommendations for a  </w:t>
      </w:r>
      <w:r w:rsidR="007F7EE8">
        <w:t>c</w:t>
      </w:r>
      <w:r>
        <w:t xml:space="preserve">atalogue / </w:t>
      </w:r>
      <w:r w:rsidR="007F7EE8">
        <w:t>r</w:t>
      </w:r>
      <w:r>
        <w:t xml:space="preserve">ange of Heritage Skills Training </w:t>
      </w:r>
      <w:r w:rsidR="007F7EE8">
        <w:t>i</w:t>
      </w:r>
      <w:r>
        <w:t xml:space="preserve">nititaives components to be delivered in  the context of the ‘live skills’ sites and the Heritage Skills Training Hub. All of which can  be divided into one of the 6 Thematic Areas for Engagement with heritage </w:t>
      </w:r>
      <w:r w:rsidR="007F7EE8">
        <w:t>s</w:t>
      </w:r>
      <w:r>
        <w:t>kill</w:t>
      </w:r>
      <w:r w:rsidR="007F7EE8">
        <w:t>s</w:t>
      </w:r>
      <w:r>
        <w:t xml:space="preserve"> </w:t>
      </w:r>
      <w:r w:rsidR="007F7EE8">
        <w:t>t</w:t>
      </w:r>
      <w:r>
        <w:t>raining  defined in the recent joint publication between Historic England and English Heritage  (discussed in Report B). These different thematic components to the WW Holisti</w:t>
      </w:r>
      <w:r w:rsidR="007F7EE8">
        <w:t>c</w:t>
      </w:r>
      <w:r>
        <w:t xml:space="preserve">Training Offer have been designed to be tailored to priority audiences identified in South  Yorkshire.  </w:t>
      </w:r>
    </w:p>
    <w:p w14:paraId="1C157A69" w14:textId="393ED0CE" w:rsidR="005741A2" w:rsidRDefault="00F33AF9">
      <w:r>
        <w:rPr>
          <w:noProof/>
          <w:sz w:val="24"/>
          <w:szCs w:val="24"/>
        </w:rPr>
        <w:drawing>
          <wp:inline distT="114300" distB="114300" distL="114300" distR="114300" wp14:anchorId="39DD5018" wp14:editId="7A5679B7">
            <wp:extent cx="4991100" cy="2921000"/>
            <wp:effectExtent l="0" t="0" r="0" b="0"/>
            <wp:docPr id="78" name="image19.png" descr="A blue rectangular box with white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9.png" descr="A blue rectangular box with white text&#10;&#10;AI-generated content may be incorrect."/>
                    <pic:cNvPicPr preferRelativeResize="0"/>
                  </pic:nvPicPr>
                  <pic:blipFill>
                    <a:blip r:embed="rId32"/>
                    <a:srcRect/>
                    <a:stretch>
                      <a:fillRect/>
                    </a:stretch>
                  </pic:blipFill>
                  <pic:spPr>
                    <a:xfrm>
                      <a:off x="0" y="0"/>
                      <a:ext cx="4991100" cy="2921000"/>
                    </a:xfrm>
                    <a:prstGeom prst="rect">
                      <a:avLst/>
                    </a:prstGeom>
                    <a:ln/>
                  </pic:spPr>
                </pic:pic>
              </a:graphicData>
            </a:graphic>
          </wp:inline>
        </w:drawing>
      </w:r>
    </w:p>
    <w:p w14:paraId="1B603CBF" w14:textId="77777777" w:rsidR="005741A2" w:rsidRDefault="009E2A10">
      <w:r>
        <w:t>Recap of Now, Next and Later</w:t>
      </w:r>
    </w:p>
    <w:tbl>
      <w:tblPr>
        <w:tblW w:w="9854"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94"/>
        <w:gridCol w:w="1260"/>
        <w:gridCol w:w="1560"/>
        <w:gridCol w:w="1065"/>
        <w:gridCol w:w="2460"/>
        <w:gridCol w:w="2415"/>
      </w:tblGrid>
      <w:tr w:rsidR="00F33AF9" w14:paraId="7D258ADB" w14:textId="77777777" w:rsidTr="007F7EE8">
        <w:trPr>
          <w:trHeight w:val="815"/>
        </w:trPr>
        <w:tc>
          <w:tcPr>
            <w:tcW w:w="1094" w:type="dxa"/>
            <w:tcMar>
              <w:top w:w="0" w:type="dxa"/>
              <w:left w:w="0" w:type="dxa"/>
              <w:bottom w:w="0" w:type="dxa"/>
              <w:right w:w="0" w:type="dxa"/>
            </w:tcMar>
          </w:tcPr>
          <w:p w14:paraId="6FE1CCE6" w14:textId="77777777" w:rsidR="00F33AF9" w:rsidRDefault="00F33AF9" w:rsidP="00F604A1">
            <w:pPr>
              <w:widowControl w:val="0"/>
              <w:pBdr>
                <w:top w:val="nil"/>
                <w:left w:val="nil"/>
                <w:bottom w:val="nil"/>
                <w:right w:val="nil"/>
                <w:between w:val="nil"/>
              </w:pBdr>
              <w:spacing w:line="240" w:lineRule="auto"/>
              <w:ind w:right="-20"/>
              <w:jc w:val="center"/>
              <w:rPr>
                <w:b/>
                <w:bCs/>
                <w:sz w:val="16"/>
                <w:szCs w:val="16"/>
              </w:rPr>
            </w:pPr>
            <w:r>
              <w:rPr>
                <w:b/>
                <w:bCs/>
                <w:sz w:val="16"/>
                <w:szCs w:val="16"/>
              </w:rPr>
              <w:t xml:space="preserve">Stage </w:t>
            </w:r>
          </w:p>
        </w:tc>
        <w:tc>
          <w:tcPr>
            <w:tcW w:w="1260" w:type="dxa"/>
            <w:tcMar>
              <w:top w:w="0" w:type="dxa"/>
              <w:left w:w="0" w:type="dxa"/>
              <w:bottom w:w="0" w:type="dxa"/>
              <w:right w:w="0" w:type="dxa"/>
            </w:tcMar>
          </w:tcPr>
          <w:p w14:paraId="447E75F0" w14:textId="77777777" w:rsidR="00F33AF9" w:rsidRDefault="00F33AF9" w:rsidP="00F604A1">
            <w:pPr>
              <w:widowControl w:val="0"/>
              <w:pBdr>
                <w:top w:val="nil"/>
                <w:left w:val="nil"/>
                <w:bottom w:val="nil"/>
                <w:right w:val="nil"/>
                <w:between w:val="nil"/>
              </w:pBdr>
              <w:spacing w:line="240" w:lineRule="auto"/>
              <w:ind w:left="129" w:right="-20"/>
              <w:rPr>
                <w:b/>
                <w:bCs/>
                <w:sz w:val="16"/>
                <w:szCs w:val="16"/>
              </w:rPr>
            </w:pPr>
            <w:r>
              <w:rPr>
                <w:b/>
                <w:bCs/>
                <w:sz w:val="16"/>
                <w:szCs w:val="16"/>
              </w:rPr>
              <w:t xml:space="preserve">Financial </w:t>
            </w:r>
          </w:p>
          <w:p w14:paraId="427F3EB2" w14:textId="77777777" w:rsidR="00F33AF9" w:rsidRDefault="00F33AF9" w:rsidP="00F604A1">
            <w:pPr>
              <w:widowControl w:val="0"/>
              <w:pBdr>
                <w:top w:val="nil"/>
                <w:left w:val="nil"/>
                <w:bottom w:val="nil"/>
                <w:right w:val="nil"/>
                <w:between w:val="nil"/>
              </w:pBdr>
              <w:spacing w:before="13" w:line="240" w:lineRule="auto"/>
              <w:ind w:left="113" w:right="-20"/>
              <w:rPr>
                <w:b/>
                <w:bCs/>
                <w:sz w:val="16"/>
                <w:szCs w:val="16"/>
              </w:rPr>
            </w:pPr>
            <w:r>
              <w:rPr>
                <w:b/>
                <w:bCs/>
                <w:sz w:val="16"/>
                <w:szCs w:val="16"/>
              </w:rPr>
              <w:t>Year</w:t>
            </w:r>
          </w:p>
        </w:tc>
        <w:tc>
          <w:tcPr>
            <w:tcW w:w="1560" w:type="dxa"/>
            <w:tcMar>
              <w:top w:w="0" w:type="dxa"/>
              <w:left w:w="0" w:type="dxa"/>
              <w:bottom w:w="0" w:type="dxa"/>
              <w:right w:w="0" w:type="dxa"/>
            </w:tcMar>
          </w:tcPr>
          <w:p w14:paraId="26950995" w14:textId="77777777" w:rsidR="00F33AF9" w:rsidRDefault="00F33AF9" w:rsidP="00F604A1">
            <w:pPr>
              <w:widowControl w:val="0"/>
              <w:pBdr>
                <w:top w:val="nil"/>
                <w:left w:val="nil"/>
                <w:bottom w:val="nil"/>
                <w:right w:val="nil"/>
                <w:between w:val="nil"/>
              </w:pBdr>
              <w:spacing w:line="240" w:lineRule="auto"/>
              <w:ind w:left="113" w:right="-20"/>
              <w:rPr>
                <w:b/>
                <w:bCs/>
                <w:sz w:val="16"/>
                <w:szCs w:val="16"/>
              </w:rPr>
            </w:pPr>
            <w:r>
              <w:rPr>
                <w:b/>
                <w:bCs/>
                <w:sz w:val="16"/>
                <w:szCs w:val="16"/>
              </w:rPr>
              <w:t xml:space="preserve">Year of  </w:t>
            </w:r>
          </w:p>
          <w:p w14:paraId="3E9D6794" w14:textId="77777777" w:rsidR="00F33AF9" w:rsidRDefault="00F33AF9" w:rsidP="00F604A1">
            <w:pPr>
              <w:widowControl w:val="0"/>
              <w:pBdr>
                <w:top w:val="nil"/>
                <w:left w:val="nil"/>
                <w:bottom w:val="nil"/>
                <w:right w:val="nil"/>
                <w:between w:val="nil"/>
              </w:pBdr>
              <w:spacing w:before="13" w:line="240" w:lineRule="auto"/>
              <w:ind w:left="129" w:right="-20"/>
              <w:rPr>
                <w:b/>
                <w:bCs/>
                <w:sz w:val="16"/>
                <w:szCs w:val="16"/>
              </w:rPr>
            </w:pPr>
            <w:r>
              <w:rPr>
                <w:b/>
                <w:bCs/>
                <w:sz w:val="16"/>
                <w:szCs w:val="16"/>
              </w:rPr>
              <w:t>Programme</w:t>
            </w:r>
          </w:p>
        </w:tc>
        <w:tc>
          <w:tcPr>
            <w:tcW w:w="1065" w:type="dxa"/>
            <w:tcMar>
              <w:top w:w="0" w:type="dxa"/>
              <w:left w:w="0" w:type="dxa"/>
              <w:bottom w:w="0" w:type="dxa"/>
              <w:right w:w="0" w:type="dxa"/>
            </w:tcMar>
          </w:tcPr>
          <w:p w14:paraId="379B796D" w14:textId="77777777" w:rsidR="00F33AF9" w:rsidRDefault="00F33AF9" w:rsidP="00F604A1">
            <w:pPr>
              <w:widowControl w:val="0"/>
              <w:pBdr>
                <w:top w:val="nil"/>
                <w:left w:val="nil"/>
                <w:bottom w:val="nil"/>
                <w:right w:val="nil"/>
                <w:between w:val="nil"/>
              </w:pBdr>
              <w:spacing w:line="240" w:lineRule="auto"/>
              <w:ind w:left="116" w:right="-20"/>
              <w:rPr>
                <w:b/>
                <w:bCs/>
                <w:sz w:val="16"/>
                <w:szCs w:val="16"/>
              </w:rPr>
            </w:pPr>
            <w:r>
              <w:rPr>
                <w:b/>
                <w:bCs/>
                <w:sz w:val="16"/>
                <w:szCs w:val="16"/>
              </w:rPr>
              <w:t xml:space="preserve">Total  </w:t>
            </w:r>
          </w:p>
          <w:p w14:paraId="628E0A36" w14:textId="77777777" w:rsidR="00F33AF9" w:rsidRDefault="00F33AF9" w:rsidP="00F604A1">
            <w:pPr>
              <w:widowControl w:val="0"/>
              <w:pBdr>
                <w:top w:val="nil"/>
                <w:left w:val="nil"/>
                <w:bottom w:val="nil"/>
                <w:right w:val="nil"/>
                <w:between w:val="nil"/>
              </w:pBdr>
              <w:spacing w:before="13" w:line="240" w:lineRule="auto"/>
              <w:ind w:left="129" w:right="-20"/>
              <w:rPr>
                <w:b/>
                <w:bCs/>
                <w:sz w:val="16"/>
                <w:szCs w:val="16"/>
              </w:rPr>
            </w:pPr>
            <w:r>
              <w:rPr>
                <w:b/>
                <w:bCs/>
                <w:sz w:val="16"/>
                <w:szCs w:val="16"/>
              </w:rPr>
              <w:t xml:space="preserve">No. of  </w:t>
            </w:r>
          </w:p>
          <w:p w14:paraId="7E2A9B9F" w14:textId="77777777" w:rsidR="00F33AF9" w:rsidRDefault="00F33AF9" w:rsidP="00F604A1">
            <w:pPr>
              <w:widowControl w:val="0"/>
              <w:pBdr>
                <w:top w:val="nil"/>
                <w:left w:val="nil"/>
                <w:bottom w:val="nil"/>
                <w:right w:val="nil"/>
                <w:between w:val="nil"/>
              </w:pBdr>
              <w:spacing w:before="13" w:line="240" w:lineRule="auto"/>
              <w:ind w:left="113" w:right="-20"/>
              <w:rPr>
                <w:b/>
                <w:bCs/>
                <w:sz w:val="16"/>
                <w:szCs w:val="16"/>
              </w:rPr>
            </w:pPr>
            <w:r>
              <w:rPr>
                <w:b/>
                <w:bCs/>
                <w:sz w:val="16"/>
                <w:szCs w:val="16"/>
              </w:rPr>
              <w:t>Years</w:t>
            </w:r>
          </w:p>
        </w:tc>
        <w:tc>
          <w:tcPr>
            <w:tcW w:w="2460" w:type="dxa"/>
            <w:tcMar>
              <w:top w:w="0" w:type="dxa"/>
              <w:left w:w="0" w:type="dxa"/>
              <w:bottom w:w="0" w:type="dxa"/>
              <w:right w:w="0" w:type="dxa"/>
            </w:tcMar>
          </w:tcPr>
          <w:p w14:paraId="43A11314" w14:textId="77777777" w:rsidR="00F33AF9" w:rsidRDefault="00F33AF9" w:rsidP="00F604A1">
            <w:pPr>
              <w:widowControl w:val="0"/>
              <w:pBdr>
                <w:top w:val="nil"/>
                <w:left w:val="nil"/>
                <w:bottom w:val="nil"/>
                <w:right w:val="nil"/>
                <w:between w:val="nil"/>
              </w:pBdr>
              <w:spacing w:line="240" w:lineRule="auto"/>
              <w:ind w:left="129" w:right="-20"/>
              <w:rPr>
                <w:b/>
                <w:bCs/>
                <w:sz w:val="16"/>
                <w:szCs w:val="16"/>
              </w:rPr>
            </w:pPr>
            <w:r>
              <w:rPr>
                <w:b/>
                <w:bCs/>
                <w:sz w:val="16"/>
                <w:szCs w:val="16"/>
              </w:rPr>
              <w:t xml:space="preserve">Phase </w:t>
            </w:r>
          </w:p>
        </w:tc>
        <w:tc>
          <w:tcPr>
            <w:tcW w:w="2415" w:type="dxa"/>
            <w:tcMar>
              <w:top w:w="0" w:type="dxa"/>
              <w:left w:w="0" w:type="dxa"/>
              <w:bottom w:w="0" w:type="dxa"/>
              <w:right w:w="0" w:type="dxa"/>
            </w:tcMar>
          </w:tcPr>
          <w:p w14:paraId="1565CAE6" w14:textId="77777777" w:rsidR="00F33AF9" w:rsidRDefault="00F33AF9" w:rsidP="00F604A1">
            <w:pPr>
              <w:widowControl w:val="0"/>
              <w:pBdr>
                <w:top w:val="nil"/>
                <w:left w:val="nil"/>
                <w:bottom w:val="nil"/>
                <w:right w:val="nil"/>
                <w:between w:val="nil"/>
              </w:pBdr>
              <w:spacing w:line="245" w:lineRule="auto"/>
              <w:ind w:left="124" w:right="-20"/>
              <w:rPr>
                <w:b/>
                <w:bCs/>
                <w:sz w:val="16"/>
                <w:szCs w:val="16"/>
              </w:rPr>
            </w:pPr>
            <w:r>
              <w:rPr>
                <w:b/>
                <w:bCs/>
                <w:sz w:val="16"/>
                <w:szCs w:val="16"/>
              </w:rPr>
              <w:t>Level of Focus within  Report</w:t>
            </w:r>
          </w:p>
        </w:tc>
      </w:tr>
      <w:tr w:rsidR="00F33AF9" w14:paraId="0A00CE59" w14:textId="77777777" w:rsidTr="007F7EE8">
        <w:trPr>
          <w:trHeight w:val="695"/>
        </w:trPr>
        <w:tc>
          <w:tcPr>
            <w:tcW w:w="1094" w:type="dxa"/>
            <w:tcMar>
              <w:top w:w="0" w:type="dxa"/>
              <w:left w:w="0" w:type="dxa"/>
              <w:bottom w:w="0" w:type="dxa"/>
              <w:right w:w="0" w:type="dxa"/>
            </w:tcMar>
          </w:tcPr>
          <w:p w14:paraId="244CE155" w14:textId="77777777" w:rsidR="00F33AF9" w:rsidRDefault="00F33AF9" w:rsidP="00F604A1">
            <w:pPr>
              <w:widowControl w:val="0"/>
              <w:pBdr>
                <w:top w:val="nil"/>
                <w:left w:val="nil"/>
                <w:bottom w:val="nil"/>
                <w:right w:val="nil"/>
                <w:between w:val="nil"/>
              </w:pBdr>
              <w:spacing w:line="240" w:lineRule="auto"/>
              <w:ind w:left="132" w:right="-20"/>
              <w:rPr>
                <w:color w:val="000000"/>
                <w:sz w:val="18"/>
                <w:szCs w:val="18"/>
              </w:rPr>
            </w:pPr>
            <w:r>
              <w:rPr>
                <w:color w:val="000000"/>
                <w:sz w:val="18"/>
                <w:szCs w:val="18"/>
              </w:rPr>
              <w:t xml:space="preserve">Now </w:t>
            </w:r>
          </w:p>
        </w:tc>
        <w:tc>
          <w:tcPr>
            <w:tcW w:w="1260" w:type="dxa"/>
            <w:tcMar>
              <w:top w:w="0" w:type="dxa"/>
              <w:left w:w="0" w:type="dxa"/>
              <w:bottom w:w="0" w:type="dxa"/>
              <w:right w:w="0" w:type="dxa"/>
            </w:tcMar>
          </w:tcPr>
          <w:p w14:paraId="346D3167" w14:textId="77777777" w:rsidR="00F33AF9" w:rsidRDefault="00F33AF9" w:rsidP="00F604A1">
            <w:pPr>
              <w:widowControl w:val="0"/>
              <w:pBdr>
                <w:top w:val="nil"/>
                <w:left w:val="nil"/>
                <w:bottom w:val="nil"/>
                <w:right w:val="nil"/>
                <w:between w:val="nil"/>
              </w:pBdr>
              <w:spacing w:line="240" w:lineRule="auto"/>
              <w:ind w:left="132" w:right="-20"/>
              <w:rPr>
                <w:color w:val="000000"/>
                <w:sz w:val="18"/>
                <w:szCs w:val="18"/>
              </w:rPr>
            </w:pPr>
            <w:r>
              <w:rPr>
                <w:color w:val="000000"/>
                <w:sz w:val="18"/>
                <w:szCs w:val="18"/>
              </w:rPr>
              <w:t xml:space="preserve">FY26/27 </w:t>
            </w:r>
          </w:p>
        </w:tc>
        <w:tc>
          <w:tcPr>
            <w:tcW w:w="1560" w:type="dxa"/>
            <w:tcMar>
              <w:top w:w="0" w:type="dxa"/>
              <w:left w:w="0" w:type="dxa"/>
              <w:bottom w:w="0" w:type="dxa"/>
              <w:right w:w="0" w:type="dxa"/>
            </w:tcMar>
          </w:tcPr>
          <w:p w14:paraId="5C0D06BF" w14:textId="77777777" w:rsidR="00F33AF9" w:rsidRDefault="00F33AF9" w:rsidP="00F604A1">
            <w:pPr>
              <w:widowControl w:val="0"/>
              <w:pBdr>
                <w:top w:val="nil"/>
                <w:left w:val="nil"/>
                <w:bottom w:val="nil"/>
                <w:right w:val="nil"/>
                <w:between w:val="nil"/>
              </w:pBdr>
              <w:spacing w:line="240" w:lineRule="auto"/>
              <w:ind w:left="115" w:right="-20"/>
              <w:rPr>
                <w:color w:val="000000"/>
                <w:sz w:val="18"/>
                <w:szCs w:val="18"/>
              </w:rPr>
            </w:pPr>
            <w:r>
              <w:rPr>
                <w:color w:val="000000"/>
                <w:sz w:val="18"/>
                <w:szCs w:val="18"/>
              </w:rPr>
              <w:t xml:space="preserve">Y.1 </w:t>
            </w:r>
          </w:p>
        </w:tc>
        <w:tc>
          <w:tcPr>
            <w:tcW w:w="1065" w:type="dxa"/>
            <w:tcMar>
              <w:top w:w="0" w:type="dxa"/>
              <w:left w:w="0" w:type="dxa"/>
              <w:bottom w:w="0" w:type="dxa"/>
              <w:right w:w="0" w:type="dxa"/>
            </w:tcMar>
          </w:tcPr>
          <w:p w14:paraId="7AC8AE6A" w14:textId="77777777" w:rsidR="00F33AF9" w:rsidRDefault="00F33AF9" w:rsidP="00F604A1">
            <w:pPr>
              <w:widowControl w:val="0"/>
              <w:pBdr>
                <w:top w:val="nil"/>
                <w:left w:val="nil"/>
                <w:bottom w:val="nil"/>
                <w:right w:val="nil"/>
                <w:between w:val="nil"/>
              </w:pBdr>
              <w:spacing w:line="240" w:lineRule="auto"/>
              <w:ind w:left="133" w:right="-20"/>
              <w:rPr>
                <w:color w:val="000000"/>
                <w:sz w:val="18"/>
                <w:szCs w:val="18"/>
              </w:rPr>
            </w:pPr>
            <w:r>
              <w:rPr>
                <w:color w:val="000000"/>
                <w:sz w:val="18"/>
                <w:szCs w:val="18"/>
              </w:rPr>
              <w:t xml:space="preserve">1 Year </w:t>
            </w:r>
          </w:p>
        </w:tc>
        <w:tc>
          <w:tcPr>
            <w:tcW w:w="2460" w:type="dxa"/>
            <w:tcMar>
              <w:top w:w="0" w:type="dxa"/>
              <w:left w:w="0" w:type="dxa"/>
              <w:bottom w:w="0" w:type="dxa"/>
              <w:right w:w="0" w:type="dxa"/>
            </w:tcMar>
          </w:tcPr>
          <w:p w14:paraId="7FD82153" w14:textId="77777777" w:rsidR="00F33AF9" w:rsidRDefault="00F33AF9" w:rsidP="00F604A1">
            <w:pPr>
              <w:widowControl w:val="0"/>
              <w:pBdr>
                <w:top w:val="nil"/>
                <w:left w:val="nil"/>
                <w:bottom w:val="nil"/>
                <w:right w:val="nil"/>
                <w:between w:val="nil"/>
              </w:pBdr>
              <w:spacing w:line="240" w:lineRule="auto"/>
              <w:ind w:left="132" w:right="-20"/>
              <w:rPr>
                <w:color w:val="000000"/>
                <w:sz w:val="18"/>
                <w:szCs w:val="18"/>
              </w:rPr>
            </w:pPr>
            <w:r>
              <w:rPr>
                <w:color w:val="000000"/>
                <w:sz w:val="18"/>
                <w:szCs w:val="18"/>
              </w:rPr>
              <w:t xml:space="preserve">Development Phase </w:t>
            </w:r>
          </w:p>
        </w:tc>
        <w:tc>
          <w:tcPr>
            <w:tcW w:w="2415" w:type="dxa"/>
            <w:tcMar>
              <w:top w:w="0" w:type="dxa"/>
              <w:left w:w="0" w:type="dxa"/>
              <w:bottom w:w="0" w:type="dxa"/>
              <w:right w:w="0" w:type="dxa"/>
            </w:tcMar>
          </w:tcPr>
          <w:p w14:paraId="218360EB" w14:textId="77777777" w:rsidR="00F33AF9" w:rsidRDefault="00F33AF9" w:rsidP="00F604A1">
            <w:pPr>
              <w:widowControl w:val="0"/>
              <w:pBdr>
                <w:top w:val="nil"/>
                <w:left w:val="nil"/>
                <w:bottom w:val="nil"/>
                <w:right w:val="nil"/>
                <w:between w:val="nil"/>
              </w:pBdr>
              <w:spacing w:line="240" w:lineRule="auto"/>
              <w:ind w:left="127" w:right="-20"/>
              <w:rPr>
                <w:color w:val="000000"/>
                <w:sz w:val="18"/>
                <w:szCs w:val="18"/>
              </w:rPr>
            </w:pPr>
            <w:r>
              <w:rPr>
                <w:color w:val="000000"/>
                <w:sz w:val="18"/>
                <w:szCs w:val="18"/>
              </w:rPr>
              <w:t xml:space="preserve">Detailed Focus </w:t>
            </w:r>
          </w:p>
          <w:p w14:paraId="4829E346" w14:textId="77777777" w:rsidR="00F33AF9" w:rsidRDefault="00F33AF9" w:rsidP="00F604A1">
            <w:pPr>
              <w:widowControl w:val="0"/>
              <w:pBdr>
                <w:top w:val="nil"/>
                <w:left w:val="nil"/>
                <w:bottom w:val="nil"/>
                <w:right w:val="nil"/>
                <w:between w:val="nil"/>
              </w:pBdr>
              <w:spacing w:before="11" w:line="240" w:lineRule="auto"/>
              <w:ind w:left="120" w:right="-20"/>
              <w:rPr>
                <w:color w:val="000000"/>
                <w:sz w:val="18"/>
                <w:szCs w:val="18"/>
              </w:rPr>
            </w:pPr>
            <w:r>
              <w:rPr>
                <w:color w:val="000000"/>
                <w:sz w:val="18"/>
                <w:szCs w:val="18"/>
              </w:rPr>
              <w:t>&amp; Recommendations</w:t>
            </w:r>
          </w:p>
        </w:tc>
      </w:tr>
      <w:tr w:rsidR="00F33AF9" w14:paraId="6B95EB1E" w14:textId="77777777" w:rsidTr="007F7EE8">
        <w:trPr>
          <w:trHeight w:val="695"/>
        </w:trPr>
        <w:tc>
          <w:tcPr>
            <w:tcW w:w="1094" w:type="dxa"/>
            <w:tcMar>
              <w:top w:w="0" w:type="dxa"/>
              <w:left w:w="0" w:type="dxa"/>
              <w:bottom w:w="0" w:type="dxa"/>
              <w:right w:w="0" w:type="dxa"/>
            </w:tcMar>
          </w:tcPr>
          <w:p w14:paraId="5BF8DE9C" w14:textId="77777777" w:rsidR="00F33AF9" w:rsidRDefault="00F33AF9" w:rsidP="00F604A1">
            <w:pPr>
              <w:widowControl w:val="0"/>
              <w:pBdr>
                <w:top w:val="nil"/>
                <w:left w:val="nil"/>
                <w:bottom w:val="nil"/>
                <w:right w:val="nil"/>
                <w:between w:val="nil"/>
              </w:pBdr>
              <w:spacing w:line="240" w:lineRule="auto"/>
              <w:ind w:left="132" w:right="-20"/>
              <w:rPr>
                <w:color w:val="000000"/>
                <w:sz w:val="18"/>
                <w:szCs w:val="18"/>
              </w:rPr>
            </w:pPr>
            <w:r>
              <w:rPr>
                <w:color w:val="000000"/>
                <w:sz w:val="18"/>
                <w:szCs w:val="18"/>
              </w:rPr>
              <w:t xml:space="preserve">Next </w:t>
            </w:r>
          </w:p>
        </w:tc>
        <w:tc>
          <w:tcPr>
            <w:tcW w:w="1260" w:type="dxa"/>
            <w:tcMar>
              <w:top w:w="0" w:type="dxa"/>
              <w:left w:w="0" w:type="dxa"/>
              <w:bottom w:w="0" w:type="dxa"/>
              <w:right w:w="0" w:type="dxa"/>
            </w:tcMar>
          </w:tcPr>
          <w:p w14:paraId="7580DBF0" w14:textId="77777777" w:rsidR="00F33AF9" w:rsidRDefault="00F33AF9" w:rsidP="00F604A1">
            <w:pPr>
              <w:widowControl w:val="0"/>
              <w:pBdr>
                <w:top w:val="nil"/>
                <w:left w:val="nil"/>
                <w:bottom w:val="nil"/>
                <w:right w:val="nil"/>
                <w:between w:val="nil"/>
              </w:pBdr>
              <w:spacing w:line="240" w:lineRule="auto"/>
              <w:ind w:left="132" w:right="-20"/>
              <w:rPr>
                <w:color w:val="000000"/>
                <w:sz w:val="18"/>
                <w:szCs w:val="18"/>
              </w:rPr>
            </w:pPr>
            <w:r>
              <w:rPr>
                <w:color w:val="000000"/>
                <w:sz w:val="18"/>
                <w:szCs w:val="18"/>
              </w:rPr>
              <w:t xml:space="preserve">FY27/28 – </w:t>
            </w:r>
          </w:p>
          <w:p w14:paraId="6B827B26" w14:textId="77777777" w:rsidR="00F33AF9" w:rsidRDefault="00F33AF9" w:rsidP="00F604A1">
            <w:pPr>
              <w:widowControl w:val="0"/>
              <w:pBdr>
                <w:top w:val="nil"/>
                <w:left w:val="nil"/>
                <w:bottom w:val="nil"/>
                <w:right w:val="nil"/>
                <w:between w:val="nil"/>
              </w:pBdr>
              <w:spacing w:before="11" w:line="240" w:lineRule="auto"/>
              <w:ind w:left="132" w:right="-20"/>
              <w:rPr>
                <w:color w:val="000000"/>
                <w:sz w:val="18"/>
                <w:szCs w:val="18"/>
              </w:rPr>
            </w:pPr>
            <w:r>
              <w:rPr>
                <w:color w:val="000000"/>
                <w:sz w:val="18"/>
                <w:szCs w:val="18"/>
              </w:rPr>
              <w:t>FY30-31</w:t>
            </w:r>
          </w:p>
        </w:tc>
        <w:tc>
          <w:tcPr>
            <w:tcW w:w="1560" w:type="dxa"/>
            <w:tcMar>
              <w:top w:w="0" w:type="dxa"/>
              <w:left w:w="0" w:type="dxa"/>
              <w:bottom w:w="0" w:type="dxa"/>
              <w:right w:w="0" w:type="dxa"/>
            </w:tcMar>
          </w:tcPr>
          <w:p w14:paraId="07BB4F7A" w14:textId="77777777" w:rsidR="00F33AF9" w:rsidRDefault="00F33AF9" w:rsidP="00F604A1">
            <w:pPr>
              <w:widowControl w:val="0"/>
              <w:pBdr>
                <w:top w:val="nil"/>
                <w:left w:val="nil"/>
                <w:bottom w:val="nil"/>
                <w:right w:val="nil"/>
                <w:between w:val="nil"/>
              </w:pBdr>
              <w:spacing w:line="244" w:lineRule="auto"/>
              <w:ind w:left="115" w:right="-20"/>
              <w:rPr>
                <w:color w:val="000000"/>
                <w:sz w:val="18"/>
                <w:szCs w:val="18"/>
              </w:rPr>
            </w:pPr>
            <w:r>
              <w:rPr>
                <w:color w:val="000000"/>
                <w:sz w:val="18"/>
                <w:szCs w:val="18"/>
              </w:rPr>
              <w:t>Y.2, Y.3, Y.4, &amp;  Y5</w:t>
            </w:r>
          </w:p>
        </w:tc>
        <w:tc>
          <w:tcPr>
            <w:tcW w:w="1065" w:type="dxa"/>
            <w:tcMar>
              <w:top w:w="0" w:type="dxa"/>
              <w:left w:w="0" w:type="dxa"/>
              <w:bottom w:w="0" w:type="dxa"/>
              <w:right w:w="0" w:type="dxa"/>
            </w:tcMar>
          </w:tcPr>
          <w:p w14:paraId="37E4B9BD" w14:textId="77777777" w:rsidR="00F33AF9" w:rsidRDefault="00F33AF9" w:rsidP="00F604A1">
            <w:pPr>
              <w:widowControl w:val="0"/>
              <w:pBdr>
                <w:top w:val="nil"/>
                <w:left w:val="nil"/>
                <w:bottom w:val="nil"/>
                <w:right w:val="nil"/>
                <w:between w:val="nil"/>
              </w:pBdr>
              <w:spacing w:line="240" w:lineRule="auto"/>
              <w:ind w:left="120" w:right="-20"/>
              <w:rPr>
                <w:color w:val="000000"/>
                <w:sz w:val="18"/>
                <w:szCs w:val="18"/>
              </w:rPr>
            </w:pPr>
            <w:r>
              <w:rPr>
                <w:color w:val="000000"/>
                <w:sz w:val="18"/>
                <w:szCs w:val="18"/>
              </w:rPr>
              <w:t xml:space="preserve">4 Years </w:t>
            </w:r>
          </w:p>
        </w:tc>
        <w:tc>
          <w:tcPr>
            <w:tcW w:w="2460" w:type="dxa"/>
            <w:tcMar>
              <w:top w:w="0" w:type="dxa"/>
              <w:left w:w="0" w:type="dxa"/>
              <w:bottom w:w="0" w:type="dxa"/>
              <w:right w:w="0" w:type="dxa"/>
            </w:tcMar>
          </w:tcPr>
          <w:p w14:paraId="5CB646E6" w14:textId="77777777" w:rsidR="00F33AF9" w:rsidRDefault="00F33AF9" w:rsidP="00F604A1">
            <w:pPr>
              <w:widowControl w:val="0"/>
              <w:pBdr>
                <w:top w:val="nil"/>
                <w:left w:val="nil"/>
                <w:bottom w:val="nil"/>
                <w:right w:val="nil"/>
                <w:between w:val="nil"/>
              </w:pBdr>
              <w:spacing w:line="240" w:lineRule="auto"/>
              <w:ind w:left="132" w:right="-20"/>
              <w:rPr>
                <w:color w:val="000000"/>
                <w:sz w:val="18"/>
                <w:szCs w:val="18"/>
              </w:rPr>
            </w:pPr>
            <w:r>
              <w:rPr>
                <w:color w:val="000000"/>
                <w:sz w:val="18"/>
                <w:szCs w:val="18"/>
              </w:rPr>
              <w:t xml:space="preserve">Delivery Years 1 - 4 </w:t>
            </w:r>
          </w:p>
        </w:tc>
        <w:tc>
          <w:tcPr>
            <w:tcW w:w="2415" w:type="dxa"/>
            <w:tcMar>
              <w:top w:w="0" w:type="dxa"/>
              <w:left w:w="0" w:type="dxa"/>
              <w:bottom w:w="0" w:type="dxa"/>
              <w:right w:w="0" w:type="dxa"/>
            </w:tcMar>
          </w:tcPr>
          <w:p w14:paraId="57CACB15" w14:textId="77777777" w:rsidR="00F33AF9" w:rsidRDefault="00F33AF9" w:rsidP="00F604A1">
            <w:pPr>
              <w:widowControl w:val="0"/>
              <w:pBdr>
                <w:top w:val="nil"/>
                <w:left w:val="nil"/>
                <w:bottom w:val="nil"/>
                <w:right w:val="nil"/>
                <w:between w:val="nil"/>
              </w:pBdr>
              <w:spacing w:line="240" w:lineRule="auto"/>
              <w:ind w:left="127" w:right="-20"/>
              <w:rPr>
                <w:color w:val="000000"/>
                <w:sz w:val="18"/>
                <w:szCs w:val="18"/>
              </w:rPr>
            </w:pPr>
            <w:r>
              <w:rPr>
                <w:color w:val="000000"/>
                <w:sz w:val="18"/>
                <w:szCs w:val="18"/>
              </w:rPr>
              <w:t xml:space="preserve">Headline  </w:t>
            </w:r>
          </w:p>
          <w:p w14:paraId="19DDC331" w14:textId="77777777" w:rsidR="00F33AF9" w:rsidRDefault="00F33AF9" w:rsidP="00F604A1">
            <w:pPr>
              <w:widowControl w:val="0"/>
              <w:pBdr>
                <w:top w:val="nil"/>
                <w:left w:val="nil"/>
                <w:bottom w:val="nil"/>
                <w:right w:val="nil"/>
                <w:between w:val="nil"/>
              </w:pBdr>
              <w:spacing w:before="11" w:line="240" w:lineRule="auto"/>
              <w:ind w:left="127" w:right="-20"/>
              <w:rPr>
                <w:color w:val="000000"/>
                <w:sz w:val="18"/>
                <w:szCs w:val="18"/>
              </w:rPr>
            </w:pPr>
            <w:r>
              <w:rPr>
                <w:color w:val="000000"/>
                <w:sz w:val="18"/>
                <w:szCs w:val="18"/>
              </w:rPr>
              <w:t>Recommendations</w:t>
            </w:r>
          </w:p>
        </w:tc>
      </w:tr>
      <w:tr w:rsidR="00F33AF9" w14:paraId="7FEA0F28" w14:textId="77777777" w:rsidTr="007F7EE8">
        <w:trPr>
          <w:trHeight w:val="745"/>
        </w:trPr>
        <w:tc>
          <w:tcPr>
            <w:tcW w:w="1094" w:type="dxa"/>
            <w:tcMar>
              <w:top w:w="0" w:type="dxa"/>
              <w:left w:w="0" w:type="dxa"/>
              <w:bottom w:w="0" w:type="dxa"/>
              <w:right w:w="0" w:type="dxa"/>
            </w:tcMar>
          </w:tcPr>
          <w:p w14:paraId="7169C034" w14:textId="77777777" w:rsidR="00F33AF9" w:rsidRDefault="00F33AF9" w:rsidP="00F604A1">
            <w:pPr>
              <w:widowControl w:val="0"/>
              <w:pBdr>
                <w:top w:val="nil"/>
                <w:left w:val="nil"/>
                <w:bottom w:val="nil"/>
                <w:right w:val="nil"/>
                <w:between w:val="nil"/>
              </w:pBdr>
              <w:spacing w:line="240" w:lineRule="auto"/>
              <w:ind w:left="132" w:right="-20"/>
              <w:rPr>
                <w:color w:val="000000"/>
                <w:sz w:val="18"/>
                <w:szCs w:val="18"/>
              </w:rPr>
            </w:pPr>
            <w:r>
              <w:rPr>
                <w:color w:val="000000"/>
                <w:sz w:val="18"/>
                <w:szCs w:val="18"/>
              </w:rPr>
              <w:t xml:space="preserve">Later </w:t>
            </w:r>
          </w:p>
        </w:tc>
        <w:tc>
          <w:tcPr>
            <w:tcW w:w="1260" w:type="dxa"/>
            <w:tcMar>
              <w:top w:w="0" w:type="dxa"/>
              <w:left w:w="0" w:type="dxa"/>
              <w:bottom w:w="0" w:type="dxa"/>
              <w:right w:w="0" w:type="dxa"/>
            </w:tcMar>
          </w:tcPr>
          <w:p w14:paraId="00FF70B9" w14:textId="77777777" w:rsidR="00F33AF9" w:rsidRDefault="00F33AF9" w:rsidP="00F604A1">
            <w:pPr>
              <w:widowControl w:val="0"/>
              <w:pBdr>
                <w:top w:val="nil"/>
                <w:left w:val="nil"/>
                <w:bottom w:val="nil"/>
                <w:right w:val="nil"/>
                <w:between w:val="nil"/>
              </w:pBdr>
              <w:spacing w:line="240" w:lineRule="auto"/>
              <w:ind w:left="132" w:right="-20"/>
              <w:rPr>
                <w:color w:val="000000"/>
                <w:sz w:val="18"/>
                <w:szCs w:val="18"/>
              </w:rPr>
            </w:pPr>
            <w:r>
              <w:rPr>
                <w:color w:val="000000"/>
                <w:sz w:val="18"/>
                <w:szCs w:val="18"/>
              </w:rPr>
              <w:t xml:space="preserve">FY31/32 – </w:t>
            </w:r>
          </w:p>
          <w:p w14:paraId="629416FD" w14:textId="77777777" w:rsidR="00F33AF9" w:rsidRDefault="00F33AF9" w:rsidP="00F604A1">
            <w:pPr>
              <w:widowControl w:val="0"/>
              <w:pBdr>
                <w:top w:val="nil"/>
                <w:left w:val="nil"/>
                <w:bottom w:val="nil"/>
                <w:right w:val="nil"/>
                <w:between w:val="nil"/>
              </w:pBdr>
              <w:spacing w:before="11" w:line="240" w:lineRule="auto"/>
              <w:ind w:left="123" w:right="-20"/>
              <w:rPr>
                <w:color w:val="000000"/>
                <w:sz w:val="18"/>
                <w:szCs w:val="18"/>
              </w:rPr>
            </w:pPr>
            <w:r>
              <w:rPr>
                <w:color w:val="000000"/>
                <w:sz w:val="18"/>
                <w:szCs w:val="18"/>
              </w:rPr>
              <w:t>2036/37</w:t>
            </w:r>
          </w:p>
        </w:tc>
        <w:tc>
          <w:tcPr>
            <w:tcW w:w="1560" w:type="dxa"/>
            <w:tcMar>
              <w:top w:w="0" w:type="dxa"/>
              <w:left w:w="0" w:type="dxa"/>
              <w:bottom w:w="0" w:type="dxa"/>
              <w:right w:w="0" w:type="dxa"/>
            </w:tcMar>
          </w:tcPr>
          <w:p w14:paraId="6642C113" w14:textId="77777777" w:rsidR="00F33AF9" w:rsidRDefault="00F33AF9" w:rsidP="00F604A1">
            <w:pPr>
              <w:widowControl w:val="0"/>
              <w:pBdr>
                <w:top w:val="nil"/>
                <w:left w:val="nil"/>
                <w:bottom w:val="nil"/>
                <w:right w:val="nil"/>
                <w:between w:val="nil"/>
              </w:pBdr>
              <w:spacing w:line="245" w:lineRule="auto"/>
              <w:ind w:left="125" w:right="-20" w:hanging="10"/>
              <w:rPr>
                <w:color w:val="000000"/>
                <w:sz w:val="18"/>
                <w:szCs w:val="18"/>
              </w:rPr>
            </w:pPr>
            <w:r>
              <w:rPr>
                <w:color w:val="000000"/>
                <w:sz w:val="18"/>
                <w:szCs w:val="18"/>
              </w:rPr>
              <w:t>Y6, Y7, Y8, Y9  &amp; Y10</w:t>
            </w:r>
          </w:p>
        </w:tc>
        <w:tc>
          <w:tcPr>
            <w:tcW w:w="1065" w:type="dxa"/>
            <w:tcMar>
              <w:top w:w="0" w:type="dxa"/>
              <w:left w:w="0" w:type="dxa"/>
              <w:bottom w:w="0" w:type="dxa"/>
              <w:right w:w="0" w:type="dxa"/>
            </w:tcMar>
          </w:tcPr>
          <w:p w14:paraId="29F5E10D" w14:textId="77777777" w:rsidR="00F33AF9" w:rsidRDefault="00F33AF9" w:rsidP="00F604A1">
            <w:pPr>
              <w:widowControl w:val="0"/>
              <w:pBdr>
                <w:top w:val="nil"/>
                <w:left w:val="nil"/>
                <w:bottom w:val="nil"/>
                <w:right w:val="nil"/>
                <w:between w:val="nil"/>
              </w:pBdr>
              <w:spacing w:line="240" w:lineRule="auto"/>
              <w:ind w:left="124" w:right="-20"/>
              <w:rPr>
                <w:color w:val="000000"/>
                <w:sz w:val="18"/>
                <w:szCs w:val="18"/>
              </w:rPr>
            </w:pPr>
            <w:r>
              <w:rPr>
                <w:color w:val="000000"/>
                <w:sz w:val="18"/>
                <w:szCs w:val="18"/>
              </w:rPr>
              <w:t xml:space="preserve">5 Years </w:t>
            </w:r>
          </w:p>
        </w:tc>
        <w:tc>
          <w:tcPr>
            <w:tcW w:w="2460" w:type="dxa"/>
            <w:tcMar>
              <w:top w:w="0" w:type="dxa"/>
              <w:left w:w="0" w:type="dxa"/>
              <w:bottom w:w="0" w:type="dxa"/>
              <w:right w:w="0" w:type="dxa"/>
            </w:tcMar>
          </w:tcPr>
          <w:p w14:paraId="58C77FD2" w14:textId="77777777" w:rsidR="00F33AF9" w:rsidRDefault="00F33AF9" w:rsidP="00F604A1">
            <w:pPr>
              <w:widowControl w:val="0"/>
              <w:pBdr>
                <w:top w:val="nil"/>
                <w:left w:val="nil"/>
                <w:bottom w:val="nil"/>
                <w:right w:val="nil"/>
                <w:between w:val="nil"/>
              </w:pBdr>
              <w:spacing w:line="244" w:lineRule="auto"/>
              <w:ind w:left="115" w:right="-20" w:firstLine="15"/>
              <w:rPr>
                <w:sz w:val="18"/>
                <w:szCs w:val="18"/>
              </w:rPr>
            </w:pPr>
            <w:r>
              <w:rPr>
                <w:color w:val="000000"/>
                <w:sz w:val="18"/>
                <w:szCs w:val="18"/>
              </w:rPr>
              <w:t xml:space="preserve">Initial Project Closes – Work at Stable Block  Complete (Initial Live </w:t>
            </w:r>
            <w:r>
              <w:rPr>
                <w:sz w:val="18"/>
                <w:szCs w:val="18"/>
              </w:rPr>
              <w:t xml:space="preserve">Sites complete and CoE  and Hub operational – Proposed Incremental  Transition to BAU  </w:t>
            </w:r>
          </w:p>
          <w:p w14:paraId="787F7BCB" w14:textId="77777777" w:rsidR="00F33AF9" w:rsidRDefault="00F33AF9" w:rsidP="00F604A1">
            <w:pPr>
              <w:widowControl w:val="0"/>
              <w:spacing w:before="9" w:line="244" w:lineRule="auto"/>
              <w:ind w:left="115" w:right="-20" w:firstLine="15"/>
              <w:rPr>
                <w:sz w:val="18"/>
                <w:szCs w:val="18"/>
              </w:rPr>
            </w:pPr>
            <w:r>
              <w:rPr>
                <w:sz w:val="18"/>
                <w:szCs w:val="18"/>
              </w:rPr>
              <w:t xml:space="preserve">Heritage Skills Activity at WW </w:t>
            </w:r>
          </w:p>
        </w:tc>
        <w:tc>
          <w:tcPr>
            <w:tcW w:w="2415" w:type="dxa"/>
            <w:tcMar>
              <w:top w:w="0" w:type="dxa"/>
              <w:left w:w="0" w:type="dxa"/>
              <w:bottom w:w="0" w:type="dxa"/>
              <w:right w:w="0" w:type="dxa"/>
            </w:tcMar>
          </w:tcPr>
          <w:p w14:paraId="4DBD1926" w14:textId="77777777" w:rsidR="00F33AF9" w:rsidRDefault="00F33AF9" w:rsidP="00F604A1">
            <w:pPr>
              <w:widowControl w:val="0"/>
              <w:pBdr>
                <w:top w:val="nil"/>
                <w:left w:val="nil"/>
                <w:bottom w:val="nil"/>
                <w:right w:val="nil"/>
                <w:between w:val="nil"/>
              </w:pBdr>
              <w:spacing w:line="240" w:lineRule="auto"/>
              <w:ind w:left="120" w:right="-20"/>
              <w:rPr>
                <w:color w:val="000000"/>
                <w:sz w:val="18"/>
                <w:szCs w:val="18"/>
              </w:rPr>
            </w:pPr>
            <w:r>
              <w:rPr>
                <w:color w:val="000000"/>
                <w:sz w:val="18"/>
                <w:szCs w:val="18"/>
              </w:rPr>
              <w:t xml:space="preserve">Outline of Possible  </w:t>
            </w:r>
          </w:p>
          <w:p w14:paraId="6A7AB120" w14:textId="77777777" w:rsidR="00F33AF9" w:rsidRDefault="00F33AF9" w:rsidP="00F604A1">
            <w:pPr>
              <w:widowControl w:val="0"/>
              <w:pBdr>
                <w:top w:val="nil"/>
                <w:left w:val="nil"/>
                <w:bottom w:val="nil"/>
                <w:right w:val="nil"/>
                <w:between w:val="nil"/>
              </w:pBdr>
              <w:spacing w:before="11" w:line="244" w:lineRule="auto"/>
              <w:ind w:left="127" w:right="-20" w:hanging="15"/>
              <w:rPr>
                <w:color w:val="000000"/>
                <w:sz w:val="18"/>
                <w:szCs w:val="18"/>
              </w:rPr>
            </w:pPr>
            <w:r>
              <w:rPr>
                <w:color w:val="000000"/>
                <w:sz w:val="18"/>
                <w:szCs w:val="18"/>
              </w:rPr>
              <w:t>Trajectory / Headline  Recommendations</w:t>
            </w:r>
          </w:p>
        </w:tc>
      </w:tr>
    </w:tbl>
    <w:p w14:paraId="709280BA" w14:textId="77777777" w:rsidR="005741A2" w:rsidRDefault="005741A2"/>
    <w:p w14:paraId="3F61439A" w14:textId="7E971104" w:rsidR="005741A2" w:rsidRPr="00F33AF9" w:rsidRDefault="009E2A10">
      <w:pPr>
        <w:rPr>
          <w:b/>
          <w:bCs/>
        </w:rPr>
      </w:pPr>
      <w:r w:rsidRPr="00F33AF9">
        <w:rPr>
          <w:b/>
          <w:bCs/>
        </w:rPr>
        <w:t>4.</w:t>
      </w:r>
      <w:r w:rsidR="007F7EE8">
        <w:rPr>
          <w:b/>
          <w:bCs/>
        </w:rPr>
        <w:t>5</w:t>
      </w:r>
      <w:r w:rsidRPr="00F33AF9">
        <w:rPr>
          <w:b/>
          <w:bCs/>
        </w:rPr>
        <w:t xml:space="preserve">.1 Category 1 - Taster Opportunities </w:t>
      </w:r>
    </w:p>
    <w:p w14:paraId="116B314E" w14:textId="77777777" w:rsidR="005741A2" w:rsidRPr="00C067CA" w:rsidRDefault="009E2A10">
      <w:pPr>
        <w:rPr>
          <w:b/>
          <w:bCs/>
        </w:rPr>
      </w:pPr>
      <w:r w:rsidRPr="00C067CA">
        <w:rPr>
          <w:b/>
          <w:bCs/>
        </w:rPr>
        <w:t xml:space="preserve">Proposal 1A: CIA / Passive &amp; Active: Link to Lifelong Learning – Inspiring  Engagement with Learning and Training </w:t>
      </w:r>
    </w:p>
    <w:p w14:paraId="584F4651" w14:textId="582FC7B8" w:rsidR="005741A2" w:rsidRDefault="009E2A10">
      <w:r>
        <w:t xml:space="preserve">Audience: General Visitors to WW – in Person Conservation in Action (CiA) Boards in  the context of </w:t>
      </w:r>
      <w:r w:rsidR="007F7EE8">
        <w:t>l</w:t>
      </w:r>
      <w:r>
        <w:t xml:space="preserve">ive projects and a commitment to develop augmented </w:t>
      </w:r>
      <w:r w:rsidR="007F7EE8">
        <w:t>d</w:t>
      </w:r>
      <w:r>
        <w:t xml:space="preserve">igital </w:t>
      </w:r>
      <w:r w:rsidR="007F7EE8">
        <w:t>c</w:t>
      </w:r>
      <w:r>
        <w:t xml:space="preserve">ontent  specific to </w:t>
      </w:r>
      <w:r w:rsidR="007F7EE8">
        <w:t>h</w:t>
      </w:r>
      <w:r>
        <w:t xml:space="preserve">eritage skills. Creation of a </w:t>
      </w:r>
      <w:r w:rsidR="007F7EE8">
        <w:t>d</w:t>
      </w:r>
      <w:r>
        <w:t xml:space="preserve">edicated </w:t>
      </w:r>
      <w:r w:rsidR="007F7EE8">
        <w:t>h</w:t>
      </w:r>
      <w:r>
        <w:t xml:space="preserve">eritage </w:t>
      </w:r>
      <w:r w:rsidR="007F7EE8">
        <w:t>s</w:t>
      </w:r>
      <w:r>
        <w:t xml:space="preserve">kills </w:t>
      </w:r>
      <w:r w:rsidR="007F7EE8">
        <w:t>l</w:t>
      </w:r>
      <w:r>
        <w:t xml:space="preserve">anding </w:t>
      </w:r>
      <w:r w:rsidR="007F7EE8">
        <w:t>p</w:t>
      </w:r>
      <w:r>
        <w:t xml:space="preserve">age on </w:t>
      </w:r>
      <w:r w:rsidR="007F7EE8">
        <w:t xml:space="preserve">the </w:t>
      </w:r>
      <w:r>
        <w:t xml:space="preserve">WW </w:t>
      </w:r>
      <w:r w:rsidR="007F7EE8">
        <w:t>w</w:t>
      </w:r>
      <w:r>
        <w:t xml:space="preserve">ebsite (summarising all engagement to date). Also a clear and fundable opportunity here to demonstrate the </w:t>
      </w:r>
      <w:r w:rsidR="007F7EE8">
        <w:t>a</w:t>
      </w:r>
      <w:r>
        <w:t xml:space="preserve">mbition and </w:t>
      </w:r>
      <w:r w:rsidR="007F7EE8">
        <w:t>p</w:t>
      </w:r>
      <w:r>
        <w:t xml:space="preserve">otential of WW to serve as a Regional Beacon for Heritage Skills and  Heritage Construction particularly in South Yorkshire, perhaps through a dedicated  RHSN </w:t>
      </w:r>
      <w:r w:rsidR="007F7EE8">
        <w:t>p</w:t>
      </w:r>
      <w:r>
        <w:t xml:space="preserve">age hosted on the WW Webpage. </w:t>
      </w:r>
    </w:p>
    <w:tbl>
      <w:tblPr>
        <w:tblW w:w="9450" w:type="dxa"/>
        <w:tblInd w:w="2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1185"/>
        <w:gridCol w:w="1485"/>
        <w:gridCol w:w="1335"/>
        <w:gridCol w:w="1215"/>
        <w:gridCol w:w="1455"/>
        <w:gridCol w:w="1740"/>
      </w:tblGrid>
      <w:tr w:rsidR="00F33AF9" w14:paraId="2D8B4C1B" w14:textId="77777777" w:rsidTr="00F604A1">
        <w:trPr>
          <w:trHeight w:val="885"/>
        </w:trPr>
        <w:tc>
          <w:tcPr>
            <w:tcW w:w="1035" w:type="dxa"/>
            <w:tcMar>
              <w:top w:w="0" w:type="dxa"/>
              <w:left w:w="0" w:type="dxa"/>
              <w:bottom w:w="0" w:type="dxa"/>
              <w:right w:w="0" w:type="dxa"/>
            </w:tcMar>
          </w:tcPr>
          <w:p w14:paraId="142548E8" w14:textId="77777777" w:rsidR="00F33AF9" w:rsidRDefault="00F33AF9" w:rsidP="00F604A1">
            <w:pPr>
              <w:widowControl w:val="0"/>
              <w:pBdr>
                <w:top w:val="nil"/>
                <w:left w:val="nil"/>
                <w:bottom w:val="nil"/>
                <w:right w:val="nil"/>
                <w:between w:val="nil"/>
              </w:pBdr>
              <w:spacing w:line="240" w:lineRule="auto"/>
              <w:ind w:left="122" w:right="-20"/>
              <w:rPr>
                <w:b/>
                <w:bCs/>
                <w:sz w:val="18"/>
                <w:szCs w:val="18"/>
              </w:rPr>
            </w:pPr>
            <w:r>
              <w:rPr>
                <w:b/>
                <w:bCs/>
                <w:sz w:val="18"/>
                <w:szCs w:val="18"/>
              </w:rPr>
              <w:t xml:space="preserve">Stage </w:t>
            </w:r>
          </w:p>
        </w:tc>
        <w:tc>
          <w:tcPr>
            <w:tcW w:w="1185" w:type="dxa"/>
            <w:tcMar>
              <w:top w:w="0" w:type="dxa"/>
              <w:left w:w="0" w:type="dxa"/>
              <w:bottom w:w="0" w:type="dxa"/>
              <w:right w:w="0" w:type="dxa"/>
            </w:tcMar>
          </w:tcPr>
          <w:p w14:paraId="756AB6E8" w14:textId="3C0DC3D2" w:rsidR="00F33AF9" w:rsidRDefault="00F33AF9" w:rsidP="00F604A1">
            <w:pPr>
              <w:widowControl w:val="0"/>
              <w:pBdr>
                <w:top w:val="nil"/>
                <w:left w:val="nil"/>
                <w:bottom w:val="nil"/>
                <w:right w:val="nil"/>
                <w:between w:val="nil"/>
              </w:pBdr>
              <w:spacing w:line="245" w:lineRule="auto"/>
              <w:ind w:left="122" w:right="-20"/>
              <w:rPr>
                <w:b/>
                <w:bCs/>
                <w:sz w:val="18"/>
                <w:szCs w:val="18"/>
              </w:rPr>
            </w:pPr>
            <w:r>
              <w:rPr>
                <w:b/>
                <w:bCs/>
                <w:sz w:val="18"/>
                <w:szCs w:val="18"/>
              </w:rPr>
              <w:t>Component</w:t>
            </w:r>
          </w:p>
        </w:tc>
        <w:tc>
          <w:tcPr>
            <w:tcW w:w="1485" w:type="dxa"/>
            <w:tcMar>
              <w:top w:w="0" w:type="dxa"/>
              <w:left w:w="0" w:type="dxa"/>
              <w:bottom w:w="0" w:type="dxa"/>
              <w:right w:w="0" w:type="dxa"/>
            </w:tcMar>
          </w:tcPr>
          <w:p w14:paraId="19F7DF30" w14:textId="77777777" w:rsidR="00F33AF9" w:rsidRDefault="00F33AF9" w:rsidP="00F604A1">
            <w:pPr>
              <w:widowControl w:val="0"/>
              <w:pBdr>
                <w:top w:val="nil"/>
                <w:left w:val="nil"/>
                <w:bottom w:val="nil"/>
                <w:right w:val="nil"/>
                <w:between w:val="nil"/>
              </w:pBdr>
              <w:spacing w:line="240" w:lineRule="auto"/>
              <w:ind w:left="131" w:right="-20"/>
              <w:rPr>
                <w:b/>
                <w:bCs/>
                <w:sz w:val="18"/>
                <w:szCs w:val="18"/>
              </w:rPr>
            </w:pPr>
            <w:r>
              <w:rPr>
                <w:b/>
                <w:bCs/>
                <w:sz w:val="18"/>
                <w:szCs w:val="18"/>
              </w:rPr>
              <w:t xml:space="preserve">Potential  </w:t>
            </w:r>
          </w:p>
          <w:p w14:paraId="553A067C" w14:textId="77777777" w:rsidR="00F33AF9" w:rsidRDefault="00F33AF9" w:rsidP="00F604A1">
            <w:pPr>
              <w:widowControl w:val="0"/>
              <w:pBdr>
                <w:top w:val="nil"/>
                <w:left w:val="nil"/>
                <w:bottom w:val="nil"/>
                <w:right w:val="nil"/>
                <w:between w:val="nil"/>
              </w:pBdr>
              <w:spacing w:before="38" w:line="240" w:lineRule="auto"/>
              <w:ind w:left="131" w:right="-20"/>
              <w:rPr>
                <w:b/>
                <w:bCs/>
                <w:sz w:val="18"/>
                <w:szCs w:val="18"/>
              </w:rPr>
            </w:pPr>
            <w:r>
              <w:rPr>
                <w:b/>
                <w:bCs/>
                <w:sz w:val="18"/>
                <w:szCs w:val="18"/>
              </w:rPr>
              <w:t>Partners</w:t>
            </w:r>
          </w:p>
        </w:tc>
        <w:tc>
          <w:tcPr>
            <w:tcW w:w="1335" w:type="dxa"/>
            <w:tcMar>
              <w:top w:w="0" w:type="dxa"/>
              <w:left w:w="0" w:type="dxa"/>
              <w:bottom w:w="0" w:type="dxa"/>
              <w:right w:w="0" w:type="dxa"/>
            </w:tcMar>
          </w:tcPr>
          <w:p w14:paraId="2E1798EB" w14:textId="77777777" w:rsidR="00F33AF9" w:rsidRDefault="00F33AF9" w:rsidP="00F604A1">
            <w:pPr>
              <w:widowControl w:val="0"/>
              <w:pBdr>
                <w:top w:val="nil"/>
                <w:left w:val="nil"/>
                <w:bottom w:val="nil"/>
                <w:right w:val="nil"/>
                <w:between w:val="nil"/>
              </w:pBdr>
              <w:spacing w:line="240" w:lineRule="auto"/>
              <w:ind w:left="126" w:right="-20"/>
              <w:rPr>
                <w:b/>
                <w:bCs/>
                <w:sz w:val="18"/>
                <w:szCs w:val="18"/>
              </w:rPr>
            </w:pPr>
            <w:r>
              <w:rPr>
                <w:b/>
                <w:bCs/>
                <w:sz w:val="18"/>
                <w:szCs w:val="18"/>
              </w:rPr>
              <w:t xml:space="preserve">Funding  </w:t>
            </w:r>
          </w:p>
          <w:p w14:paraId="5A5228FD" w14:textId="77777777" w:rsidR="00F33AF9" w:rsidRDefault="00F33AF9" w:rsidP="00F604A1">
            <w:pPr>
              <w:widowControl w:val="0"/>
              <w:pBdr>
                <w:top w:val="nil"/>
                <w:left w:val="nil"/>
                <w:bottom w:val="nil"/>
                <w:right w:val="nil"/>
                <w:between w:val="nil"/>
              </w:pBdr>
              <w:spacing w:before="38" w:line="263" w:lineRule="auto"/>
              <w:ind w:left="125" w:right="-20" w:hanging="5"/>
              <w:rPr>
                <w:b/>
                <w:bCs/>
                <w:sz w:val="18"/>
                <w:szCs w:val="18"/>
              </w:rPr>
            </w:pPr>
            <w:r>
              <w:rPr>
                <w:b/>
                <w:bCs/>
                <w:sz w:val="18"/>
                <w:szCs w:val="18"/>
              </w:rPr>
              <w:t>Opportunity?</w:t>
            </w:r>
          </w:p>
        </w:tc>
        <w:tc>
          <w:tcPr>
            <w:tcW w:w="1215" w:type="dxa"/>
            <w:tcMar>
              <w:top w:w="0" w:type="dxa"/>
              <w:left w:w="0" w:type="dxa"/>
              <w:bottom w:w="0" w:type="dxa"/>
              <w:right w:w="0" w:type="dxa"/>
            </w:tcMar>
          </w:tcPr>
          <w:p w14:paraId="1CFB65E7" w14:textId="77777777" w:rsidR="00F33AF9" w:rsidRDefault="00F33AF9" w:rsidP="00F604A1">
            <w:pPr>
              <w:widowControl w:val="0"/>
              <w:pBdr>
                <w:top w:val="nil"/>
                <w:left w:val="nil"/>
                <w:bottom w:val="nil"/>
                <w:right w:val="nil"/>
                <w:between w:val="nil"/>
              </w:pBdr>
              <w:spacing w:line="240" w:lineRule="auto"/>
              <w:ind w:left="130" w:right="-20"/>
              <w:rPr>
                <w:b/>
                <w:bCs/>
                <w:sz w:val="18"/>
                <w:szCs w:val="18"/>
              </w:rPr>
            </w:pPr>
            <w:r>
              <w:rPr>
                <w:b/>
                <w:bCs/>
                <w:sz w:val="18"/>
                <w:szCs w:val="18"/>
              </w:rPr>
              <w:t xml:space="preserve">Model  </w:t>
            </w:r>
          </w:p>
          <w:p w14:paraId="73810949" w14:textId="77777777" w:rsidR="00F33AF9" w:rsidRDefault="00F33AF9" w:rsidP="00F604A1">
            <w:pPr>
              <w:widowControl w:val="0"/>
              <w:pBdr>
                <w:top w:val="nil"/>
                <w:left w:val="nil"/>
                <w:bottom w:val="nil"/>
                <w:right w:val="nil"/>
                <w:between w:val="nil"/>
              </w:pBdr>
              <w:spacing w:before="38" w:line="240" w:lineRule="auto"/>
              <w:ind w:left="117" w:right="-20"/>
              <w:rPr>
                <w:b/>
                <w:bCs/>
                <w:sz w:val="18"/>
                <w:szCs w:val="18"/>
              </w:rPr>
            </w:pPr>
            <w:r>
              <w:rPr>
                <w:b/>
                <w:bCs/>
                <w:sz w:val="18"/>
                <w:szCs w:val="18"/>
              </w:rPr>
              <w:t>for Delivery</w:t>
            </w:r>
          </w:p>
        </w:tc>
        <w:tc>
          <w:tcPr>
            <w:tcW w:w="1455" w:type="dxa"/>
            <w:tcMar>
              <w:top w:w="0" w:type="dxa"/>
              <w:left w:w="0" w:type="dxa"/>
              <w:bottom w:w="0" w:type="dxa"/>
              <w:right w:w="0" w:type="dxa"/>
            </w:tcMar>
          </w:tcPr>
          <w:p w14:paraId="384E2277" w14:textId="77777777" w:rsidR="00F33AF9" w:rsidRDefault="00F33AF9" w:rsidP="00F604A1">
            <w:pPr>
              <w:widowControl w:val="0"/>
              <w:pBdr>
                <w:top w:val="nil"/>
                <w:left w:val="nil"/>
                <w:bottom w:val="nil"/>
                <w:right w:val="nil"/>
                <w:between w:val="nil"/>
              </w:pBdr>
              <w:spacing w:line="240" w:lineRule="auto"/>
              <w:ind w:left="125" w:right="-20"/>
              <w:rPr>
                <w:b/>
                <w:bCs/>
                <w:sz w:val="18"/>
                <w:szCs w:val="18"/>
              </w:rPr>
            </w:pPr>
            <w:r>
              <w:rPr>
                <w:b/>
                <w:bCs/>
                <w:sz w:val="18"/>
                <w:szCs w:val="18"/>
              </w:rPr>
              <w:t xml:space="preserve">Duration </w:t>
            </w:r>
          </w:p>
        </w:tc>
        <w:tc>
          <w:tcPr>
            <w:tcW w:w="1740" w:type="dxa"/>
            <w:tcMar>
              <w:top w:w="0" w:type="dxa"/>
              <w:left w:w="0" w:type="dxa"/>
              <w:bottom w:w="0" w:type="dxa"/>
              <w:right w:w="0" w:type="dxa"/>
            </w:tcMar>
          </w:tcPr>
          <w:p w14:paraId="288D0D1E" w14:textId="77777777" w:rsidR="00F33AF9" w:rsidRDefault="00F33AF9" w:rsidP="00F604A1">
            <w:pPr>
              <w:widowControl w:val="0"/>
              <w:pBdr>
                <w:top w:val="nil"/>
                <w:left w:val="nil"/>
                <w:bottom w:val="nil"/>
                <w:right w:val="nil"/>
                <w:between w:val="nil"/>
              </w:pBdr>
              <w:spacing w:line="240" w:lineRule="auto"/>
              <w:ind w:left="126" w:right="-20"/>
              <w:rPr>
                <w:b/>
                <w:bCs/>
                <w:sz w:val="18"/>
                <w:szCs w:val="18"/>
              </w:rPr>
            </w:pPr>
            <w:r>
              <w:rPr>
                <w:b/>
                <w:bCs/>
                <w:sz w:val="18"/>
                <w:szCs w:val="18"/>
              </w:rPr>
              <w:t xml:space="preserve">Provisional </w:t>
            </w:r>
          </w:p>
          <w:p w14:paraId="463D023A" w14:textId="77777777" w:rsidR="00F33AF9" w:rsidRDefault="00F33AF9" w:rsidP="00F604A1">
            <w:pPr>
              <w:widowControl w:val="0"/>
              <w:pBdr>
                <w:top w:val="nil"/>
                <w:left w:val="nil"/>
                <w:bottom w:val="nil"/>
                <w:right w:val="nil"/>
                <w:between w:val="nil"/>
              </w:pBdr>
              <w:spacing w:before="38" w:line="240" w:lineRule="auto"/>
              <w:ind w:left="111" w:right="-20"/>
              <w:rPr>
                <w:b/>
                <w:bCs/>
                <w:sz w:val="18"/>
                <w:szCs w:val="18"/>
              </w:rPr>
            </w:pPr>
            <w:r>
              <w:rPr>
                <w:b/>
                <w:bCs/>
                <w:sz w:val="18"/>
                <w:szCs w:val="18"/>
              </w:rPr>
              <w:t>£ (annual)</w:t>
            </w:r>
          </w:p>
        </w:tc>
      </w:tr>
      <w:tr w:rsidR="00F33AF9" w14:paraId="1AE84106" w14:textId="77777777" w:rsidTr="00F604A1">
        <w:trPr>
          <w:trHeight w:val="3211"/>
        </w:trPr>
        <w:tc>
          <w:tcPr>
            <w:tcW w:w="1035" w:type="dxa"/>
            <w:tcMar>
              <w:top w:w="0" w:type="dxa"/>
              <w:left w:w="0" w:type="dxa"/>
              <w:bottom w:w="0" w:type="dxa"/>
              <w:right w:w="0" w:type="dxa"/>
            </w:tcMar>
          </w:tcPr>
          <w:p w14:paraId="53F363E6" w14:textId="77777777" w:rsidR="00F33AF9" w:rsidRDefault="00F33AF9" w:rsidP="00F604A1">
            <w:pPr>
              <w:widowControl w:val="0"/>
              <w:pBdr>
                <w:top w:val="nil"/>
                <w:left w:val="nil"/>
                <w:bottom w:val="nil"/>
                <w:right w:val="nil"/>
                <w:between w:val="nil"/>
              </w:pBdr>
              <w:spacing w:line="240" w:lineRule="auto"/>
              <w:ind w:left="131" w:right="-20"/>
              <w:rPr>
                <w:color w:val="000000"/>
                <w:sz w:val="18"/>
                <w:szCs w:val="18"/>
              </w:rPr>
            </w:pPr>
            <w:r>
              <w:rPr>
                <w:color w:val="000000"/>
                <w:sz w:val="18"/>
                <w:szCs w:val="18"/>
              </w:rPr>
              <w:t xml:space="preserve">Now </w:t>
            </w:r>
          </w:p>
        </w:tc>
        <w:tc>
          <w:tcPr>
            <w:tcW w:w="1185" w:type="dxa"/>
            <w:tcMar>
              <w:top w:w="0" w:type="dxa"/>
              <w:left w:w="0" w:type="dxa"/>
              <w:bottom w:w="0" w:type="dxa"/>
              <w:right w:w="0" w:type="dxa"/>
            </w:tcMar>
          </w:tcPr>
          <w:p w14:paraId="3B4C6252" w14:textId="77777777" w:rsidR="00F33AF9" w:rsidRDefault="00F33AF9" w:rsidP="00F604A1">
            <w:pPr>
              <w:widowControl w:val="0"/>
              <w:pBdr>
                <w:top w:val="nil"/>
                <w:left w:val="nil"/>
                <w:bottom w:val="nil"/>
                <w:right w:val="nil"/>
                <w:between w:val="nil"/>
              </w:pBdr>
              <w:spacing w:line="240" w:lineRule="auto"/>
              <w:ind w:left="127" w:right="-20"/>
              <w:rPr>
                <w:color w:val="000000"/>
                <w:sz w:val="18"/>
                <w:szCs w:val="18"/>
              </w:rPr>
            </w:pPr>
            <w:r>
              <w:rPr>
                <w:b/>
                <w:bCs/>
                <w:color w:val="000000"/>
                <w:sz w:val="18"/>
                <w:szCs w:val="18"/>
              </w:rPr>
              <w:t>1A</w:t>
            </w:r>
            <w:r>
              <w:rPr>
                <w:color w:val="000000"/>
                <w:sz w:val="18"/>
                <w:szCs w:val="18"/>
              </w:rPr>
              <w:t xml:space="preserve">.CiA </w:t>
            </w:r>
          </w:p>
          <w:p w14:paraId="7C64AF9D" w14:textId="77777777" w:rsidR="00F33AF9" w:rsidRDefault="00F33AF9" w:rsidP="00F604A1">
            <w:pPr>
              <w:widowControl w:val="0"/>
              <w:pBdr>
                <w:top w:val="nil"/>
                <w:left w:val="nil"/>
                <w:bottom w:val="nil"/>
                <w:right w:val="nil"/>
                <w:between w:val="nil"/>
              </w:pBdr>
              <w:spacing w:before="33" w:line="240" w:lineRule="auto"/>
              <w:ind w:left="124" w:right="-20"/>
              <w:rPr>
                <w:color w:val="000000"/>
                <w:sz w:val="18"/>
                <w:szCs w:val="18"/>
              </w:rPr>
            </w:pPr>
            <w:r>
              <w:rPr>
                <w:color w:val="000000"/>
                <w:sz w:val="18"/>
                <w:szCs w:val="18"/>
              </w:rPr>
              <w:t xml:space="preserve">boards/ </w:t>
            </w:r>
          </w:p>
          <w:p w14:paraId="3DB21358" w14:textId="77777777" w:rsidR="00F33AF9" w:rsidRDefault="00F33AF9" w:rsidP="00F604A1">
            <w:pPr>
              <w:widowControl w:val="0"/>
              <w:pBdr>
                <w:top w:val="nil"/>
                <w:left w:val="nil"/>
                <w:bottom w:val="nil"/>
                <w:right w:val="nil"/>
                <w:between w:val="nil"/>
              </w:pBdr>
              <w:spacing w:before="33" w:line="264" w:lineRule="auto"/>
              <w:ind w:left="126" w:right="-20"/>
              <w:rPr>
                <w:color w:val="000000"/>
                <w:sz w:val="18"/>
                <w:szCs w:val="18"/>
              </w:rPr>
            </w:pPr>
            <w:r>
              <w:rPr>
                <w:color w:val="000000"/>
                <w:sz w:val="18"/>
                <w:szCs w:val="18"/>
              </w:rPr>
              <w:t xml:space="preserve">materials Live  </w:t>
            </w:r>
          </w:p>
          <w:p w14:paraId="739CF3CD" w14:textId="77777777" w:rsidR="00F33AF9" w:rsidRDefault="00F33AF9" w:rsidP="00F604A1">
            <w:pPr>
              <w:widowControl w:val="0"/>
              <w:pBdr>
                <w:top w:val="nil"/>
                <w:left w:val="nil"/>
                <w:bottom w:val="nil"/>
                <w:right w:val="nil"/>
                <w:between w:val="nil"/>
              </w:pBdr>
              <w:spacing w:before="16" w:line="240" w:lineRule="auto"/>
              <w:ind w:left="124" w:right="-20"/>
              <w:rPr>
                <w:color w:val="000000"/>
                <w:sz w:val="18"/>
                <w:szCs w:val="18"/>
              </w:rPr>
            </w:pPr>
            <w:r>
              <w:rPr>
                <w:color w:val="000000"/>
                <w:sz w:val="18"/>
                <w:szCs w:val="18"/>
              </w:rPr>
              <w:t xml:space="preserve">project  </w:t>
            </w:r>
          </w:p>
          <w:p w14:paraId="674201B2" w14:textId="77777777" w:rsidR="00F33AF9" w:rsidRDefault="00F33AF9" w:rsidP="00F604A1">
            <w:pPr>
              <w:widowControl w:val="0"/>
              <w:pBdr>
                <w:top w:val="nil"/>
                <w:left w:val="nil"/>
                <w:bottom w:val="nil"/>
                <w:right w:val="nil"/>
                <w:between w:val="nil"/>
              </w:pBdr>
              <w:spacing w:before="33" w:line="240" w:lineRule="auto"/>
              <w:ind w:left="110" w:right="-20"/>
              <w:rPr>
                <w:color w:val="000000"/>
                <w:sz w:val="18"/>
                <w:szCs w:val="18"/>
              </w:rPr>
            </w:pPr>
            <w:r>
              <w:rPr>
                <w:color w:val="000000"/>
                <w:sz w:val="18"/>
                <w:szCs w:val="18"/>
              </w:rPr>
              <w:t xml:space="preserve">works </w:t>
            </w:r>
          </w:p>
        </w:tc>
        <w:tc>
          <w:tcPr>
            <w:tcW w:w="1485" w:type="dxa"/>
            <w:tcMar>
              <w:top w:w="0" w:type="dxa"/>
              <w:left w:w="0" w:type="dxa"/>
              <w:bottom w:w="0" w:type="dxa"/>
              <w:right w:w="0" w:type="dxa"/>
            </w:tcMar>
          </w:tcPr>
          <w:p w14:paraId="6A47FE07" w14:textId="77777777" w:rsidR="00F33AF9" w:rsidRDefault="00F33AF9" w:rsidP="00F604A1">
            <w:pPr>
              <w:widowControl w:val="0"/>
              <w:pBdr>
                <w:top w:val="nil"/>
                <w:left w:val="nil"/>
                <w:bottom w:val="nil"/>
                <w:right w:val="nil"/>
                <w:between w:val="nil"/>
              </w:pBdr>
              <w:spacing w:line="263" w:lineRule="auto"/>
              <w:ind w:left="118" w:right="-20" w:firstLine="11"/>
              <w:rPr>
                <w:color w:val="000000"/>
                <w:sz w:val="18"/>
                <w:szCs w:val="18"/>
              </w:rPr>
            </w:pPr>
            <w:r>
              <w:rPr>
                <w:color w:val="000000"/>
                <w:sz w:val="18"/>
                <w:szCs w:val="18"/>
              </w:rPr>
              <w:t xml:space="preserve">Digital skills  team  </w:t>
            </w:r>
          </w:p>
          <w:p w14:paraId="66E92FC0" w14:textId="77777777" w:rsidR="00F33AF9" w:rsidRDefault="00F33AF9" w:rsidP="00F604A1">
            <w:pPr>
              <w:widowControl w:val="0"/>
              <w:pBdr>
                <w:top w:val="nil"/>
                <w:left w:val="nil"/>
                <w:bottom w:val="nil"/>
                <w:right w:val="nil"/>
                <w:between w:val="nil"/>
              </w:pBdr>
              <w:spacing w:before="11" w:line="264" w:lineRule="auto"/>
              <w:ind w:left="122" w:right="-20" w:hanging="6"/>
              <w:rPr>
                <w:color w:val="000000"/>
                <w:sz w:val="18"/>
                <w:szCs w:val="18"/>
              </w:rPr>
            </w:pPr>
            <w:r>
              <w:rPr>
                <w:color w:val="000000"/>
                <w:sz w:val="18"/>
                <w:szCs w:val="18"/>
              </w:rPr>
              <w:t xml:space="preserve">/RSHN and  general  </w:t>
            </w:r>
          </w:p>
          <w:p w14:paraId="1AD9D775" w14:textId="77777777" w:rsidR="00F33AF9" w:rsidRDefault="00F33AF9" w:rsidP="00F604A1">
            <w:pPr>
              <w:widowControl w:val="0"/>
              <w:pBdr>
                <w:top w:val="nil"/>
                <w:left w:val="nil"/>
                <w:bottom w:val="nil"/>
                <w:right w:val="nil"/>
                <w:between w:val="nil"/>
              </w:pBdr>
              <w:spacing w:before="16" w:line="240" w:lineRule="auto"/>
              <w:ind w:left="123" w:right="-20"/>
              <w:rPr>
                <w:color w:val="000000"/>
                <w:sz w:val="18"/>
                <w:szCs w:val="18"/>
              </w:rPr>
            </w:pPr>
            <w:r>
              <w:rPr>
                <w:color w:val="000000"/>
                <w:sz w:val="18"/>
                <w:szCs w:val="18"/>
              </w:rPr>
              <w:t xml:space="preserve">education  </w:t>
            </w:r>
          </w:p>
          <w:p w14:paraId="322B5CE6" w14:textId="77777777" w:rsidR="00F33AF9" w:rsidRDefault="00F33AF9" w:rsidP="00F604A1">
            <w:pPr>
              <w:widowControl w:val="0"/>
              <w:pBdr>
                <w:top w:val="nil"/>
                <w:left w:val="nil"/>
                <w:bottom w:val="nil"/>
                <w:right w:val="nil"/>
                <w:between w:val="nil"/>
              </w:pBdr>
              <w:spacing w:before="33" w:line="263" w:lineRule="auto"/>
              <w:ind w:left="122" w:right="-20" w:firstLine="5"/>
              <w:rPr>
                <w:color w:val="000000"/>
                <w:sz w:val="18"/>
                <w:szCs w:val="18"/>
              </w:rPr>
            </w:pPr>
            <w:r>
              <w:rPr>
                <w:color w:val="000000"/>
                <w:sz w:val="18"/>
                <w:szCs w:val="18"/>
              </w:rPr>
              <w:t>programme  alignment</w:t>
            </w:r>
          </w:p>
        </w:tc>
        <w:tc>
          <w:tcPr>
            <w:tcW w:w="1335" w:type="dxa"/>
            <w:tcMar>
              <w:top w:w="0" w:type="dxa"/>
              <w:left w:w="0" w:type="dxa"/>
              <w:bottom w:w="0" w:type="dxa"/>
              <w:right w:w="0" w:type="dxa"/>
            </w:tcMar>
          </w:tcPr>
          <w:p w14:paraId="4497C2A4" w14:textId="77777777" w:rsidR="00F33AF9" w:rsidRDefault="00F33AF9" w:rsidP="00F604A1">
            <w:pPr>
              <w:widowControl w:val="0"/>
              <w:pBdr>
                <w:top w:val="nil"/>
                <w:left w:val="nil"/>
                <w:bottom w:val="nil"/>
                <w:right w:val="nil"/>
                <w:between w:val="nil"/>
              </w:pBdr>
              <w:spacing w:line="240" w:lineRule="auto"/>
              <w:ind w:left="116" w:right="-20"/>
              <w:rPr>
                <w:color w:val="000000"/>
                <w:sz w:val="18"/>
                <w:szCs w:val="18"/>
              </w:rPr>
            </w:pPr>
            <w:r>
              <w:rPr>
                <w:color w:val="000000"/>
                <w:sz w:val="18"/>
                <w:szCs w:val="18"/>
              </w:rPr>
              <w:t xml:space="preserve">* NHLF </w:t>
            </w:r>
          </w:p>
          <w:p w14:paraId="0D12D450" w14:textId="77777777" w:rsidR="00F33AF9" w:rsidRDefault="00F33AF9" w:rsidP="00F604A1">
            <w:pPr>
              <w:widowControl w:val="0"/>
              <w:pBdr>
                <w:top w:val="nil"/>
                <w:left w:val="nil"/>
                <w:bottom w:val="nil"/>
                <w:right w:val="nil"/>
                <w:between w:val="nil"/>
              </w:pBdr>
              <w:spacing w:before="323" w:line="240" w:lineRule="auto"/>
              <w:ind w:left="126" w:right="-20"/>
              <w:rPr>
                <w:color w:val="000000"/>
                <w:sz w:val="18"/>
                <w:szCs w:val="18"/>
              </w:rPr>
            </w:pPr>
            <w:r>
              <w:rPr>
                <w:color w:val="000000"/>
                <w:sz w:val="18"/>
                <w:szCs w:val="18"/>
              </w:rPr>
              <w:t xml:space="preserve">Private  </w:t>
            </w:r>
          </w:p>
          <w:p w14:paraId="2667C686" w14:textId="77777777" w:rsidR="00F33AF9" w:rsidRDefault="00F33AF9" w:rsidP="00F604A1">
            <w:pPr>
              <w:widowControl w:val="0"/>
              <w:pBdr>
                <w:top w:val="nil"/>
                <w:left w:val="nil"/>
                <w:bottom w:val="nil"/>
                <w:right w:val="nil"/>
                <w:between w:val="nil"/>
              </w:pBdr>
              <w:spacing w:before="33" w:line="268" w:lineRule="auto"/>
              <w:ind w:left="124" w:right="-20" w:firstLine="1"/>
              <w:rPr>
                <w:color w:val="000000"/>
                <w:sz w:val="18"/>
                <w:szCs w:val="18"/>
              </w:rPr>
            </w:pPr>
            <w:r>
              <w:rPr>
                <w:color w:val="000000"/>
                <w:sz w:val="18"/>
                <w:szCs w:val="18"/>
              </w:rPr>
              <w:t xml:space="preserve">Philanthro py </w:t>
            </w:r>
          </w:p>
          <w:p w14:paraId="7637C4C3" w14:textId="77777777" w:rsidR="00F33AF9" w:rsidRDefault="00F33AF9" w:rsidP="00F604A1">
            <w:pPr>
              <w:widowControl w:val="0"/>
              <w:pBdr>
                <w:top w:val="nil"/>
                <w:left w:val="nil"/>
                <w:bottom w:val="nil"/>
                <w:right w:val="nil"/>
                <w:between w:val="nil"/>
              </w:pBdr>
              <w:spacing w:before="297" w:line="240" w:lineRule="auto"/>
              <w:ind w:left="112" w:right="-20"/>
              <w:rPr>
                <w:color w:val="000000"/>
                <w:sz w:val="18"/>
                <w:szCs w:val="18"/>
              </w:rPr>
            </w:pPr>
            <w:r>
              <w:rPr>
                <w:color w:val="000000"/>
                <w:sz w:val="18"/>
                <w:szCs w:val="18"/>
              </w:rPr>
              <w:t xml:space="preserve">Work </w:t>
            </w:r>
          </w:p>
          <w:p w14:paraId="548474FC" w14:textId="77777777" w:rsidR="00F33AF9" w:rsidRDefault="00F33AF9" w:rsidP="00F604A1">
            <w:pPr>
              <w:widowControl w:val="0"/>
              <w:pBdr>
                <w:top w:val="nil"/>
                <w:left w:val="nil"/>
                <w:bottom w:val="nil"/>
                <w:right w:val="nil"/>
                <w:between w:val="nil"/>
              </w:pBdr>
              <w:spacing w:before="33" w:line="240" w:lineRule="auto"/>
              <w:ind w:left="112" w:right="-20"/>
              <w:rPr>
                <w:color w:val="000000"/>
                <w:sz w:val="18"/>
                <w:szCs w:val="18"/>
              </w:rPr>
            </w:pPr>
            <w:r>
              <w:rPr>
                <w:color w:val="000000"/>
                <w:sz w:val="18"/>
                <w:szCs w:val="18"/>
              </w:rPr>
              <w:t xml:space="preserve">Wise /  </w:t>
            </w:r>
          </w:p>
          <w:p w14:paraId="7888C308" w14:textId="77777777" w:rsidR="00F33AF9" w:rsidRDefault="00F33AF9" w:rsidP="00F604A1">
            <w:pPr>
              <w:widowControl w:val="0"/>
              <w:pBdr>
                <w:top w:val="nil"/>
                <w:left w:val="nil"/>
                <w:bottom w:val="nil"/>
                <w:right w:val="nil"/>
                <w:between w:val="nil"/>
              </w:pBdr>
              <w:spacing w:before="33" w:line="240" w:lineRule="auto"/>
              <w:ind w:left="119" w:right="-20"/>
              <w:rPr>
                <w:color w:val="000000"/>
                <w:sz w:val="18"/>
                <w:szCs w:val="18"/>
              </w:rPr>
            </w:pPr>
            <w:r>
              <w:rPr>
                <w:color w:val="000000"/>
                <w:sz w:val="18"/>
                <w:szCs w:val="18"/>
              </w:rPr>
              <w:t xml:space="preserve">Skills  </w:t>
            </w:r>
          </w:p>
          <w:p w14:paraId="31AF01CB" w14:textId="77777777" w:rsidR="00F33AF9" w:rsidRDefault="00F33AF9" w:rsidP="00F604A1">
            <w:pPr>
              <w:widowControl w:val="0"/>
              <w:pBdr>
                <w:top w:val="nil"/>
                <w:left w:val="nil"/>
                <w:bottom w:val="nil"/>
                <w:right w:val="nil"/>
                <w:between w:val="nil"/>
              </w:pBdr>
              <w:spacing w:before="38" w:line="240" w:lineRule="auto"/>
              <w:ind w:left="119" w:right="-20"/>
              <w:rPr>
                <w:color w:val="000000"/>
                <w:sz w:val="18"/>
                <w:szCs w:val="18"/>
              </w:rPr>
            </w:pPr>
            <w:r>
              <w:rPr>
                <w:color w:val="000000"/>
                <w:sz w:val="18"/>
                <w:szCs w:val="18"/>
              </w:rPr>
              <w:t xml:space="preserve">Street  </w:t>
            </w:r>
          </w:p>
          <w:p w14:paraId="21E49433" w14:textId="77777777" w:rsidR="00F33AF9" w:rsidRDefault="00F33AF9" w:rsidP="00F604A1">
            <w:pPr>
              <w:widowControl w:val="0"/>
              <w:pBdr>
                <w:top w:val="nil"/>
                <w:left w:val="nil"/>
                <w:bottom w:val="nil"/>
                <w:right w:val="nil"/>
                <w:between w:val="nil"/>
              </w:pBdr>
              <w:spacing w:before="33" w:line="240" w:lineRule="auto"/>
              <w:ind w:left="120" w:right="-20"/>
              <w:rPr>
                <w:color w:val="000000"/>
                <w:sz w:val="18"/>
                <w:szCs w:val="18"/>
              </w:rPr>
            </w:pPr>
            <w:r>
              <w:rPr>
                <w:color w:val="000000"/>
                <w:sz w:val="18"/>
                <w:szCs w:val="18"/>
              </w:rPr>
              <w:t>Outreach</w:t>
            </w:r>
          </w:p>
        </w:tc>
        <w:tc>
          <w:tcPr>
            <w:tcW w:w="1215" w:type="dxa"/>
            <w:tcMar>
              <w:top w:w="0" w:type="dxa"/>
              <w:left w:w="0" w:type="dxa"/>
              <w:bottom w:w="0" w:type="dxa"/>
              <w:right w:w="0" w:type="dxa"/>
            </w:tcMar>
          </w:tcPr>
          <w:p w14:paraId="59163EFE" w14:textId="77777777" w:rsidR="00F33AF9" w:rsidRDefault="00F33AF9" w:rsidP="00F604A1">
            <w:pPr>
              <w:widowControl w:val="0"/>
              <w:pBdr>
                <w:top w:val="nil"/>
                <w:left w:val="nil"/>
                <w:bottom w:val="nil"/>
                <w:right w:val="nil"/>
                <w:between w:val="nil"/>
              </w:pBdr>
              <w:spacing w:line="263" w:lineRule="auto"/>
              <w:ind w:left="122" w:right="-20" w:firstLine="11"/>
              <w:rPr>
                <w:color w:val="000000"/>
                <w:sz w:val="18"/>
                <w:szCs w:val="18"/>
              </w:rPr>
            </w:pPr>
            <w:r>
              <w:rPr>
                <w:color w:val="000000"/>
                <w:sz w:val="18"/>
                <w:szCs w:val="18"/>
              </w:rPr>
              <w:t xml:space="preserve">In house  delivery  </w:t>
            </w:r>
          </w:p>
          <w:p w14:paraId="457B87A4" w14:textId="77777777" w:rsidR="00F33AF9" w:rsidRDefault="00F33AF9" w:rsidP="00F604A1">
            <w:pPr>
              <w:widowControl w:val="0"/>
              <w:pBdr>
                <w:top w:val="nil"/>
                <w:left w:val="nil"/>
                <w:bottom w:val="nil"/>
                <w:right w:val="nil"/>
                <w:between w:val="nil"/>
              </w:pBdr>
              <w:spacing w:before="11" w:line="240" w:lineRule="auto"/>
              <w:ind w:left="122" w:right="-20"/>
              <w:rPr>
                <w:color w:val="000000"/>
                <w:sz w:val="18"/>
                <w:szCs w:val="18"/>
              </w:rPr>
            </w:pPr>
            <w:r>
              <w:rPr>
                <w:sz w:val="18"/>
                <w:szCs w:val="18"/>
              </w:rPr>
              <w:t>a</w:t>
            </w:r>
            <w:r>
              <w:rPr>
                <w:color w:val="000000"/>
                <w:sz w:val="18"/>
                <w:szCs w:val="18"/>
              </w:rPr>
              <w:t>nd</w:t>
            </w:r>
            <w:r>
              <w:rPr>
                <w:sz w:val="18"/>
                <w:szCs w:val="18"/>
              </w:rPr>
              <w:t xml:space="preserve"> r</w:t>
            </w:r>
            <w:r>
              <w:rPr>
                <w:color w:val="000000"/>
                <w:sz w:val="18"/>
                <w:szCs w:val="18"/>
              </w:rPr>
              <w:t xml:space="preserve">resource </w:t>
            </w:r>
          </w:p>
          <w:p w14:paraId="2F0F719A" w14:textId="77777777" w:rsidR="00F33AF9" w:rsidRDefault="00F33AF9" w:rsidP="00F604A1">
            <w:pPr>
              <w:widowControl w:val="0"/>
              <w:pBdr>
                <w:top w:val="nil"/>
                <w:left w:val="nil"/>
                <w:bottom w:val="nil"/>
                <w:right w:val="nil"/>
                <w:between w:val="nil"/>
              </w:pBdr>
              <w:spacing w:before="38" w:line="240" w:lineRule="auto"/>
              <w:ind w:left="121" w:right="-20"/>
              <w:rPr>
                <w:color w:val="000000"/>
                <w:sz w:val="18"/>
                <w:szCs w:val="18"/>
              </w:rPr>
            </w:pPr>
            <w:r>
              <w:rPr>
                <w:color w:val="000000"/>
                <w:sz w:val="18"/>
                <w:szCs w:val="18"/>
              </w:rPr>
              <w:t>s</w:t>
            </w:r>
          </w:p>
        </w:tc>
        <w:tc>
          <w:tcPr>
            <w:tcW w:w="1455" w:type="dxa"/>
            <w:tcMar>
              <w:top w:w="0" w:type="dxa"/>
              <w:left w:w="0" w:type="dxa"/>
              <w:bottom w:w="0" w:type="dxa"/>
              <w:right w:w="0" w:type="dxa"/>
            </w:tcMar>
          </w:tcPr>
          <w:p w14:paraId="7E85DE4F" w14:textId="77777777" w:rsidR="00F33AF9" w:rsidRDefault="00F33AF9" w:rsidP="00F604A1">
            <w:pPr>
              <w:widowControl w:val="0"/>
              <w:pBdr>
                <w:top w:val="nil"/>
                <w:left w:val="nil"/>
                <w:bottom w:val="nil"/>
                <w:right w:val="nil"/>
                <w:between w:val="nil"/>
              </w:pBdr>
              <w:spacing w:line="263" w:lineRule="auto"/>
              <w:ind w:left="113" w:right="-20" w:hanging="3"/>
              <w:rPr>
                <w:color w:val="000000"/>
                <w:sz w:val="18"/>
                <w:szCs w:val="18"/>
              </w:rPr>
            </w:pPr>
            <w:r>
              <w:rPr>
                <w:color w:val="000000"/>
                <w:sz w:val="18"/>
                <w:szCs w:val="18"/>
              </w:rPr>
              <w:t xml:space="preserve">As an when  engagemen t through  </w:t>
            </w:r>
          </w:p>
          <w:p w14:paraId="70AE73D5" w14:textId="77777777" w:rsidR="00F33AF9" w:rsidRDefault="00F33AF9" w:rsidP="00F604A1">
            <w:pPr>
              <w:widowControl w:val="0"/>
              <w:pBdr>
                <w:top w:val="nil"/>
                <w:left w:val="nil"/>
                <w:bottom w:val="nil"/>
                <w:right w:val="nil"/>
                <w:between w:val="nil"/>
              </w:pBdr>
              <w:spacing w:before="12" w:line="240" w:lineRule="auto"/>
              <w:ind w:left="112" w:right="-20"/>
              <w:rPr>
                <w:color w:val="000000"/>
                <w:sz w:val="18"/>
                <w:szCs w:val="18"/>
              </w:rPr>
            </w:pPr>
            <w:r>
              <w:rPr>
                <w:color w:val="000000"/>
                <w:sz w:val="18"/>
                <w:szCs w:val="18"/>
              </w:rPr>
              <w:t xml:space="preserve">visits and  </w:t>
            </w:r>
          </w:p>
          <w:p w14:paraId="6F9EAB3C" w14:textId="77777777" w:rsidR="00F33AF9" w:rsidRDefault="00F33AF9" w:rsidP="00F604A1">
            <w:pPr>
              <w:widowControl w:val="0"/>
              <w:pBdr>
                <w:top w:val="nil"/>
                <w:left w:val="nil"/>
                <w:bottom w:val="nil"/>
                <w:right w:val="nil"/>
                <w:between w:val="nil"/>
              </w:pBdr>
              <w:spacing w:before="38" w:line="240" w:lineRule="auto"/>
              <w:ind w:left="117" w:right="-20"/>
              <w:rPr>
                <w:color w:val="000000"/>
                <w:sz w:val="18"/>
                <w:szCs w:val="18"/>
              </w:rPr>
            </w:pPr>
            <w:r>
              <w:rPr>
                <w:color w:val="000000"/>
                <w:sz w:val="18"/>
                <w:szCs w:val="18"/>
              </w:rPr>
              <w:t xml:space="preserve">aligning  </w:t>
            </w:r>
          </w:p>
          <w:p w14:paraId="351C1C8D" w14:textId="77777777" w:rsidR="00F33AF9" w:rsidRDefault="00F33AF9" w:rsidP="00F604A1">
            <w:pPr>
              <w:widowControl w:val="0"/>
              <w:pBdr>
                <w:top w:val="nil"/>
                <w:left w:val="nil"/>
                <w:bottom w:val="nil"/>
                <w:right w:val="nil"/>
                <w:between w:val="nil"/>
              </w:pBdr>
              <w:spacing w:before="33" w:line="240" w:lineRule="auto"/>
              <w:ind w:left="110" w:right="-20"/>
              <w:rPr>
                <w:color w:val="000000"/>
                <w:sz w:val="18"/>
                <w:szCs w:val="18"/>
              </w:rPr>
            </w:pPr>
            <w:r>
              <w:rPr>
                <w:color w:val="000000"/>
                <w:sz w:val="18"/>
                <w:szCs w:val="18"/>
              </w:rPr>
              <w:t xml:space="preserve">with  </w:t>
            </w:r>
          </w:p>
          <w:p w14:paraId="12801B87" w14:textId="77777777" w:rsidR="00F33AF9" w:rsidRDefault="00F33AF9" w:rsidP="00F604A1">
            <w:pPr>
              <w:widowControl w:val="0"/>
              <w:pBdr>
                <w:top w:val="nil"/>
                <w:left w:val="nil"/>
                <w:bottom w:val="nil"/>
                <w:right w:val="nil"/>
                <w:between w:val="nil"/>
              </w:pBdr>
              <w:spacing w:before="33" w:line="240" w:lineRule="auto"/>
              <w:ind w:left="124" w:right="-20"/>
              <w:rPr>
                <w:color w:val="000000"/>
                <w:sz w:val="18"/>
                <w:szCs w:val="18"/>
              </w:rPr>
            </w:pPr>
            <w:r>
              <w:rPr>
                <w:color w:val="000000"/>
                <w:sz w:val="18"/>
                <w:szCs w:val="18"/>
              </w:rPr>
              <w:t xml:space="preserve">planned  </w:t>
            </w:r>
          </w:p>
          <w:p w14:paraId="57ACB666" w14:textId="77777777" w:rsidR="00F33AF9" w:rsidRDefault="00F33AF9" w:rsidP="00F604A1">
            <w:pPr>
              <w:widowControl w:val="0"/>
              <w:pBdr>
                <w:top w:val="nil"/>
                <w:left w:val="nil"/>
                <w:bottom w:val="nil"/>
                <w:right w:val="nil"/>
                <w:between w:val="nil"/>
              </w:pBdr>
              <w:spacing w:before="33" w:line="240" w:lineRule="auto"/>
              <w:ind w:left="124" w:right="-20"/>
              <w:rPr>
                <w:color w:val="000000"/>
                <w:sz w:val="18"/>
                <w:szCs w:val="18"/>
              </w:rPr>
            </w:pPr>
            <w:r>
              <w:rPr>
                <w:color w:val="000000"/>
                <w:sz w:val="18"/>
                <w:szCs w:val="18"/>
              </w:rPr>
              <w:t>projects</w:t>
            </w:r>
          </w:p>
        </w:tc>
        <w:tc>
          <w:tcPr>
            <w:tcW w:w="1740" w:type="dxa"/>
            <w:tcMar>
              <w:top w:w="0" w:type="dxa"/>
              <w:left w:w="0" w:type="dxa"/>
              <w:bottom w:w="0" w:type="dxa"/>
              <w:right w:w="0" w:type="dxa"/>
            </w:tcMar>
          </w:tcPr>
          <w:p w14:paraId="17DE5547" w14:textId="77777777" w:rsidR="00F33AF9" w:rsidRDefault="00F33AF9" w:rsidP="00F604A1">
            <w:pPr>
              <w:widowControl w:val="0"/>
              <w:pBdr>
                <w:top w:val="nil"/>
                <w:left w:val="nil"/>
                <w:bottom w:val="nil"/>
                <w:right w:val="nil"/>
                <w:between w:val="nil"/>
              </w:pBdr>
              <w:spacing w:line="240" w:lineRule="auto"/>
              <w:ind w:left="133" w:right="-20"/>
              <w:rPr>
                <w:color w:val="000000"/>
                <w:sz w:val="18"/>
                <w:szCs w:val="18"/>
              </w:rPr>
            </w:pPr>
            <w:r>
              <w:rPr>
                <w:color w:val="000000"/>
                <w:sz w:val="18"/>
                <w:szCs w:val="18"/>
              </w:rPr>
              <w:t xml:space="preserve">10-40k for a  </w:t>
            </w:r>
          </w:p>
          <w:p w14:paraId="477A3FB0" w14:textId="77777777" w:rsidR="00F33AF9" w:rsidRDefault="00F33AF9" w:rsidP="00F604A1">
            <w:pPr>
              <w:widowControl w:val="0"/>
              <w:pBdr>
                <w:top w:val="nil"/>
                <w:left w:val="nil"/>
                <w:bottom w:val="nil"/>
                <w:right w:val="nil"/>
                <w:between w:val="nil"/>
              </w:pBdr>
              <w:spacing w:before="33" w:line="263" w:lineRule="auto"/>
              <w:ind w:left="112" w:right="-20"/>
              <w:rPr>
                <w:color w:val="000000"/>
                <w:sz w:val="18"/>
                <w:szCs w:val="18"/>
              </w:rPr>
            </w:pPr>
            <w:r>
              <w:rPr>
                <w:color w:val="000000"/>
                <w:sz w:val="18"/>
                <w:szCs w:val="18"/>
              </w:rPr>
              <w:t xml:space="preserve">year or works  visualisation  and  </w:t>
            </w:r>
          </w:p>
          <w:p w14:paraId="37EA13F0" w14:textId="77777777" w:rsidR="00F33AF9" w:rsidRDefault="00F33AF9" w:rsidP="00F604A1">
            <w:pPr>
              <w:widowControl w:val="0"/>
              <w:pBdr>
                <w:top w:val="nil"/>
                <w:left w:val="nil"/>
                <w:bottom w:val="nil"/>
                <w:right w:val="nil"/>
                <w:between w:val="nil"/>
              </w:pBdr>
              <w:spacing w:before="16" w:line="263" w:lineRule="auto"/>
              <w:ind w:left="111" w:right="-20" w:firstLine="11"/>
              <w:rPr>
                <w:color w:val="000000"/>
                <w:sz w:val="18"/>
                <w:szCs w:val="18"/>
              </w:rPr>
            </w:pPr>
            <w:r>
              <w:rPr>
                <w:color w:val="000000"/>
                <w:sz w:val="18"/>
                <w:szCs w:val="18"/>
              </w:rPr>
              <w:t xml:space="preserve">production/staf f costs  </w:t>
            </w:r>
          </w:p>
          <w:p w14:paraId="2A0B9F3A" w14:textId="77777777" w:rsidR="00F33AF9" w:rsidRDefault="00F33AF9" w:rsidP="00F604A1">
            <w:pPr>
              <w:widowControl w:val="0"/>
              <w:pBdr>
                <w:top w:val="nil"/>
                <w:left w:val="nil"/>
                <w:bottom w:val="nil"/>
                <w:right w:val="nil"/>
                <w:between w:val="nil"/>
              </w:pBdr>
              <w:spacing w:before="11" w:line="240" w:lineRule="auto"/>
              <w:ind w:left="124" w:right="-20"/>
              <w:rPr>
                <w:color w:val="000000"/>
                <w:sz w:val="18"/>
                <w:szCs w:val="18"/>
              </w:rPr>
            </w:pPr>
            <w:r>
              <w:rPr>
                <w:color w:val="000000"/>
                <w:sz w:val="18"/>
                <w:szCs w:val="18"/>
              </w:rPr>
              <w:t>included</w:t>
            </w:r>
          </w:p>
        </w:tc>
      </w:tr>
    </w:tbl>
    <w:p w14:paraId="1BD999DC" w14:textId="77777777" w:rsidR="005741A2" w:rsidRDefault="005741A2"/>
    <w:p w14:paraId="05F04B6A" w14:textId="77777777" w:rsidR="005741A2" w:rsidRPr="00F33AF9" w:rsidRDefault="009E2A10">
      <w:pPr>
        <w:rPr>
          <w:b/>
          <w:bCs/>
        </w:rPr>
      </w:pPr>
      <w:r w:rsidRPr="00F33AF9">
        <w:rPr>
          <w:b/>
          <w:bCs/>
        </w:rPr>
        <w:t xml:space="preserve">Proposal 1B: Link to Engagement Enrichment / overlap with Skills Street Workstreams  (that can also be classed as Educational Enrichment) </w:t>
      </w:r>
    </w:p>
    <w:p w14:paraId="6E89E7B7" w14:textId="70D4F22A" w:rsidR="005741A2" w:rsidRDefault="009E2A10">
      <w:r>
        <w:t xml:space="preserve">Skills Street </w:t>
      </w:r>
      <w:r w:rsidR="00C067CA">
        <w:t>e</w:t>
      </w:r>
      <w:r>
        <w:t xml:space="preserve">ngagement can provide a novel approach to experiential learning from young  ages and support pathways to heritage careers selection later on, filling in a significant gap  in structured early years education enrichment and youth engagement with the sector.  </w:t>
      </w:r>
    </w:p>
    <w:p w14:paraId="3B8B38E3" w14:textId="77777777" w:rsidR="005741A2" w:rsidRPr="00F33AF9" w:rsidRDefault="009E2A10">
      <w:pPr>
        <w:rPr>
          <w:b/>
          <w:bCs/>
        </w:rPr>
      </w:pPr>
      <w:r w:rsidRPr="00F33AF9">
        <w:rPr>
          <w:b/>
          <w:bCs/>
        </w:rPr>
        <w:t xml:space="preserve">Skills Street – Yorkshire’s Immersive Careers Experience </w:t>
      </w:r>
    </w:p>
    <w:p w14:paraId="67123B66" w14:textId="77777777" w:rsidR="005741A2" w:rsidRDefault="009E2A10">
      <w:r>
        <w:t xml:space="preserve">Skills Street is a hands-on, immersive training and careers experience based at Gulliver’s  Valley Theme Park in Rotherham. It is designed to inspire children, young people, and adults by simulating real-world work environments across multiple sectors—including construction,  manufacturing, healthcare, and retail. </w:t>
      </w:r>
    </w:p>
    <w:p w14:paraId="0A1EE6AF" w14:textId="77777777" w:rsidR="005741A2" w:rsidRDefault="009E2A10">
      <w:r>
        <w:t xml:space="preserve">The initiative aims to: </w:t>
      </w:r>
    </w:p>
    <w:p w14:paraId="5E8488E9" w14:textId="61D53619" w:rsidR="005741A2" w:rsidRDefault="009E2A10" w:rsidP="00F33AF9">
      <w:pPr>
        <w:pStyle w:val="ListParagraph"/>
        <w:numPr>
          <w:ilvl w:val="0"/>
          <w:numId w:val="10"/>
        </w:numPr>
      </w:pPr>
      <w:r>
        <w:t>Bridge the gap between education and industry</w:t>
      </w:r>
    </w:p>
    <w:p w14:paraId="1D853B79" w14:textId="079BFD6A" w:rsidR="005741A2" w:rsidRDefault="009E2A10" w:rsidP="00F33AF9">
      <w:pPr>
        <w:pStyle w:val="ListParagraph"/>
        <w:numPr>
          <w:ilvl w:val="0"/>
          <w:numId w:val="10"/>
        </w:numPr>
      </w:pPr>
      <w:r>
        <w:t xml:space="preserve">Provide experiential learning through interactive sector zones </w:t>
      </w:r>
    </w:p>
    <w:p w14:paraId="1B4748DB" w14:textId="66731377" w:rsidR="005741A2" w:rsidRDefault="009E2A10" w:rsidP="00F33AF9">
      <w:pPr>
        <w:pStyle w:val="ListParagraph"/>
        <w:numPr>
          <w:ilvl w:val="0"/>
          <w:numId w:val="10"/>
        </w:numPr>
      </w:pPr>
      <w:r>
        <w:t xml:space="preserve">Support vocational pathways and aspiration raising </w:t>
      </w:r>
    </w:p>
    <w:p w14:paraId="18C2C05E" w14:textId="06EC0258" w:rsidR="005741A2" w:rsidRDefault="009E2A10" w:rsidP="00F33AF9">
      <w:pPr>
        <w:pStyle w:val="ListParagraph"/>
        <w:numPr>
          <w:ilvl w:val="0"/>
          <w:numId w:val="10"/>
        </w:numPr>
      </w:pPr>
      <w:r>
        <w:t xml:space="preserve">Align with Gatsby benchmarks for meaningful careers education </w:t>
      </w:r>
    </w:p>
    <w:p w14:paraId="025AA294" w14:textId="77777777" w:rsidR="005741A2" w:rsidRDefault="009E2A10">
      <w:r>
        <w:t xml:space="preserve">Skills street programme in SY engages children and young people with a set of careers  through simulations, interactive exhibitions and activities. Visiting schools can be hosted on  site and capacity varies but promises large scale engagement with younger age groups and  influencing career choices. Engagement in partnership with current construction zone  company lead (Esh Construction group) would support a focus on mainstream and  heritage career skills within the zone. As school curriculum has a great link to the activities in  Skills streets, aspects of heritage schools training can be included in the activities where  feasible to do so. The Skills Street Initiative is also closely linked to the WorkWise foundation in Sheffield6.  </w:t>
      </w:r>
    </w:p>
    <w:p w14:paraId="6A1BC5BB" w14:textId="77777777" w:rsidR="005741A2" w:rsidRDefault="009E2A10">
      <w:r w:rsidRPr="00F33AF9">
        <w:rPr>
          <w:b/>
          <w:bCs/>
        </w:rPr>
        <w:t xml:space="preserve">Audiences: </w:t>
      </w:r>
      <w:r>
        <w:t xml:space="preserve">Skills street brings children, young people, and adults closer to real careers  through 15 interactive sector zones designed with employers and educators. It provides  opportunity to include heritage skills in display for audiences ranging from early years to pre university level by combining curriculum learning with industry insight. </w:t>
      </w:r>
    </w:p>
    <w:p w14:paraId="467D7918" w14:textId="6C746FBC" w:rsidR="005741A2" w:rsidRDefault="009E2A10">
      <w:r>
        <w:t xml:space="preserve">Sessions are including 45 minutes per area in the Skills street while capacity for school visits  is large (300 students a day reported in opening). Costs for renting a Skills Street Space is  estimated to be ca. £15k and this investment would support the a clear and fundable opportunity for </w:t>
      </w:r>
      <w:r w:rsidR="00C067CA">
        <w:t>h</w:t>
      </w:r>
      <w:r>
        <w:t xml:space="preserve">eritage  </w:t>
      </w:r>
      <w:r w:rsidR="00C067CA">
        <w:t>c</w:t>
      </w:r>
      <w:r>
        <w:t xml:space="preserve">areers to be advocated more generally in the space together with actual specific skill’s  tasters to be delivered there. </w:t>
      </w:r>
    </w:p>
    <w:p w14:paraId="569B5640" w14:textId="00D087B9" w:rsidR="005741A2" w:rsidRDefault="009E2A10">
      <w:r>
        <w:t xml:space="preserve">In designing the specific offer for Skills Street </w:t>
      </w:r>
      <w:r w:rsidR="00C067CA">
        <w:t>e</w:t>
      </w:r>
      <w:r>
        <w:t xml:space="preserve">ngagement linked to WW, the opportunity for  integrating materials linked to careers linked to Conservation of Heritage and wider Heritage Crafts can also be reviewed in tandem with local SME’s experienced in delivering  showcases in Heritage crafts and any having contracted works on WW site. This is  particularly relevant as Skills Street already runs a stream on Creativity and Culture in  collaboration with Rotherham Children’s Capital of Culture – exploring the roles in the  creative and cultural sector. There may be benefits for a revolving programme with changing  seasonal focus – influenced by heritage skills work being undertaken live on sites that could  be visited by attendees as a next step on their learning and inspiration journey.  </w:t>
      </w:r>
    </w:p>
    <w:p w14:paraId="2048A87F" w14:textId="77777777" w:rsidR="005741A2" w:rsidRPr="00F33AF9" w:rsidRDefault="009E2A10">
      <w:pPr>
        <w:rPr>
          <w:b/>
          <w:bCs/>
        </w:rPr>
      </w:pPr>
      <w:r w:rsidRPr="00F33AF9">
        <w:rPr>
          <w:b/>
          <w:bCs/>
        </w:rPr>
        <w:t xml:space="preserve">Engagement across phases and application for WW  </w:t>
      </w:r>
    </w:p>
    <w:p w14:paraId="1E74E269" w14:textId="77777777" w:rsidR="005741A2" w:rsidRDefault="009E2A10">
      <w:r>
        <w:t xml:space="preserve">From discussions with Head of Culture and Engagement at WW, it is deducted that the Skills  Street opportunity could be particularly positive if timing for its installation and launch coincided with a phase when the Education Suite Capital Project reaches a delivery phase.  In the course of works on site, such activities would need to transition from a WW delivered  model of engagement on site to a predominately out-reach model for the duration of capital  works. An alignment between Heritage Skills and wider cultural engagement at this time could therefore bring significant advantages to the management of the programming and outcomes for the visitors.  </w:t>
      </w:r>
    </w:p>
    <w:p w14:paraId="16B5F189" w14:textId="25EAE49A" w:rsidR="005741A2" w:rsidRPr="00F33AF9" w:rsidRDefault="009E2A10">
      <w:pPr>
        <w:rPr>
          <w:b/>
          <w:bCs/>
        </w:rPr>
      </w:pPr>
      <w:r w:rsidRPr="00F33AF9">
        <w:rPr>
          <w:b/>
          <w:bCs/>
        </w:rPr>
        <w:t>Funding</w:t>
      </w:r>
    </w:p>
    <w:tbl>
      <w:tblPr>
        <w:tblW w:w="9936"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06"/>
        <w:gridCol w:w="1410"/>
        <w:gridCol w:w="1635"/>
        <w:gridCol w:w="1905"/>
        <w:gridCol w:w="1216"/>
        <w:gridCol w:w="1229"/>
        <w:gridCol w:w="1335"/>
      </w:tblGrid>
      <w:tr w:rsidR="00F33AF9" w14:paraId="13F26882" w14:textId="77777777" w:rsidTr="00C067CA">
        <w:trPr>
          <w:trHeight w:val="805"/>
        </w:trPr>
        <w:tc>
          <w:tcPr>
            <w:tcW w:w="1206" w:type="dxa"/>
            <w:tcMar>
              <w:top w:w="100" w:type="dxa"/>
              <w:left w:w="100" w:type="dxa"/>
              <w:bottom w:w="100" w:type="dxa"/>
              <w:right w:w="100" w:type="dxa"/>
            </w:tcMar>
          </w:tcPr>
          <w:p w14:paraId="08A5B70E" w14:textId="77777777" w:rsidR="00F33AF9" w:rsidRDefault="00F33AF9" w:rsidP="00F604A1">
            <w:pPr>
              <w:widowControl w:val="0"/>
              <w:pBdr>
                <w:top w:val="nil"/>
                <w:left w:val="nil"/>
                <w:bottom w:val="nil"/>
                <w:right w:val="nil"/>
                <w:between w:val="nil"/>
              </w:pBdr>
              <w:spacing w:line="240" w:lineRule="auto"/>
              <w:ind w:right="-20"/>
              <w:jc w:val="center"/>
              <w:rPr>
                <w:b/>
                <w:bCs/>
                <w:sz w:val="18"/>
                <w:szCs w:val="18"/>
              </w:rPr>
            </w:pPr>
            <w:r>
              <w:rPr>
                <w:b/>
                <w:bCs/>
                <w:sz w:val="18"/>
                <w:szCs w:val="18"/>
              </w:rPr>
              <w:t xml:space="preserve">Stage </w:t>
            </w:r>
          </w:p>
        </w:tc>
        <w:tc>
          <w:tcPr>
            <w:tcW w:w="1410" w:type="dxa"/>
            <w:tcMar>
              <w:top w:w="100" w:type="dxa"/>
              <w:left w:w="100" w:type="dxa"/>
              <w:bottom w:w="100" w:type="dxa"/>
              <w:right w:w="100" w:type="dxa"/>
            </w:tcMar>
          </w:tcPr>
          <w:p w14:paraId="586C368D" w14:textId="77777777" w:rsidR="00F33AF9" w:rsidRDefault="00F33AF9" w:rsidP="00F604A1">
            <w:pPr>
              <w:widowControl w:val="0"/>
              <w:pBdr>
                <w:top w:val="nil"/>
                <w:left w:val="nil"/>
                <w:bottom w:val="nil"/>
                <w:right w:val="nil"/>
                <w:between w:val="nil"/>
              </w:pBdr>
              <w:spacing w:line="240" w:lineRule="auto"/>
              <w:ind w:right="-20"/>
              <w:jc w:val="center"/>
              <w:rPr>
                <w:b/>
                <w:bCs/>
                <w:sz w:val="18"/>
                <w:szCs w:val="18"/>
              </w:rPr>
            </w:pPr>
            <w:r>
              <w:rPr>
                <w:b/>
                <w:bCs/>
                <w:sz w:val="18"/>
                <w:szCs w:val="18"/>
              </w:rPr>
              <w:t xml:space="preserve">Component </w:t>
            </w:r>
          </w:p>
        </w:tc>
        <w:tc>
          <w:tcPr>
            <w:tcW w:w="1635" w:type="dxa"/>
            <w:tcMar>
              <w:top w:w="100" w:type="dxa"/>
              <w:left w:w="100" w:type="dxa"/>
              <w:bottom w:w="100" w:type="dxa"/>
              <w:right w:w="100" w:type="dxa"/>
            </w:tcMar>
          </w:tcPr>
          <w:p w14:paraId="1FAE27C2" w14:textId="50129DED" w:rsidR="00F33AF9" w:rsidRDefault="00F33AF9" w:rsidP="00C067CA">
            <w:pPr>
              <w:widowControl w:val="0"/>
              <w:pBdr>
                <w:top w:val="nil"/>
                <w:left w:val="nil"/>
                <w:bottom w:val="nil"/>
                <w:right w:val="nil"/>
                <w:between w:val="nil"/>
              </w:pBdr>
              <w:spacing w:line="240" w:lineRule="auto"/>
              <w:ind w:left="130" w:right="-20"/>
              <w:rPr>
                <w:b/>
                <w:bCs/>
                <w:sz w:val="18"/>
                <w:szCs w:val="18"/>
              </w:rPr>
            </w:pPr>
            <w:r>
              <w:rPr>
                <w:b/>
                <w:bCs/>
                <w:sz w:val="18"/>
                <w:szCs w:val="18"/>
              </w:rPr>
              <w:t>Potential  Partners</w:t>
            </w:r>
          </w:p>
        </w:tc>
        <w:tc>
          <w:tcPr>
            <w:tcW w:w="1905" w:type="dxa"/>
            <w:tcMar>
              <w:top w:w="100" w:type="dxa"/>
              <w:left w:w="100" w:type="dxa"/>
              <w:bottom w:w="100" w:type="dxa"/>
              <w:right w:w="100" w:type="dxa"/>
            </w:tcMar>
          </w:tcPr>
          <w:p w14:paraId="3AE6B280" w14:textId="654269F0" w:rsidR="00F33AF9" w:rsidRDefault="00F33AF9" w:rsidP="00C067CA">
            <w:pPr>
              <w:widowControl w:val="0"/>
              <w:pBdr>
                <w:top w:val="nil"/>
                <w:left w:val="nil"/>
                <w:bottom w:val="nil"/>
                <w:right w:val="nil"/>
                <w:between w:val="nil"/>
              </w:pBdr>
              <w:spacing w:line="240" w:lineRule="auto"/>
              <w:ind w:left="126" w:right="-20"/>
              <w:rPr>
                <w:b/>
                <w:bCs/>
                <w:sz w:val="18"/>
                <w:szCs w:val="18"/>
              </w:rPr>
            </w:pPr>
            <w:r>
              <w:rPr>
                <w:b/>
                <w:bCs/>
                <w:sz w:val="18"/>
                <w:szCs w:val="18"/>
              </w:rPr>
              <w:t>Funding  Opportunity?</w:t>
            </w:r>
          </w:p>
        </w:tc>
        <w:tc>
          <w:tcPr>
            <w:tcW w:w="1216" w:type="dxa"/>
            <w:tcMar>
              <w:top w:w="100" w:type="dxa"/>
              <w:left w:w="100" w:type="dxa"/>
              <w:bottom w:w="100" w:type="dxa"/>
              <w:right w:w="100" w:type="dxa"/>
            </w:tcMar>
          </w:tcPr>
          <w:p w14:paraId="12F4A240" w14:textId="4FEAC1B1" w:rsidR="00F33AF9" w:rsidRDefault="00F33AF9" w:rsidP="00C067CA">
            <w:pPr>
              <w:widowControl w:val="0"/>
              <w:pBdr>
                <w:top w:val="nil"/>
                <w:left w:val="nil"/>
                <w:bottom w:val="nil"/>
                <w:right w:val="nil"/>
                <w:between w:val="nil"/>
              </w:pBdr>
              <w:spacing w:line="240" w:lineRule="auto"/>
              <w:ind w:left="129" w:right="-20"/>
              <w:rPr>
                <w:b/>
                <w:bCs/>
                <w:sz w:val="18"/>
                <w:szCs w:val="18"/>
              </w:rPr>
            </w:pPr>
            <w:r>
              <w:rPr>
                <w:b/>
                <w:bCs/>
                <w:sz w:val="18"/>
                <w:szCs w:val="18"/>
              </w:rPr>
              <w:t>Model for  Delivery</w:t>
            </w:r>
          </w:p>
        </w:tc>
        <w:tc>
          <w:tcPr>
            <w:tcW w:w="1229" w:type="dxa"/>
            <w:tcMar>
              <w:top w:w="100" w:type="dxa"/>
              <w:left w:w="100" w:type="dxa"/>
              <w:bottom w:w="100" w:type="dxa"/>
              <w:right w:w="100" w:type="dxa"/>
            </w:tcMar>
          </w:tcPr>
          <w:p w14:paraId="4E0126AC" w14:textId="77777777" w:rsidR="00F33AF9" w:rsidRDefault="00F33AF9" w:rsidP="00F604A1">
            <w:pPr>
              <w:widowControl w:val="0"/>
              <w:pBdr>
                <w:top w:val="nil"/>
                <w:left w:val="nil"/>
                <w:bottom w:val="nil"/>
                <w:right w:val="nil"/>
                <w:between w:val="nil"/>
              </w:pBdr>
              <w:spacing w:line="240" w:lineRule="auto"/>
              <w:ind w:right="-20"/>
              <w:jc w:val="center"/>
              <w:rPr>
                <w:b/>
                <w:bCs/>
                <w:sz w:val="18"/>
                <w:szCs w:val="18"/>
              </w:rPr>
            </w:pPr>
            <w:r>
              <w:rPr>
                <w:b/>
                <w:bCs/>
                <w:sz w:val="18"/>
                <w:szCs w:val="18"/>
              </w:rPr>
              <w:t xml:space="preserve">Duration </w:t>
            </w:r>
          </w:p>
        </w:tc>
        <w:tc>
          <w:tcPr>
            <w:tcW w:w="1335" w:type="dxa"/>
            <w:tcMar>
              <w:top w:w="100" w:type="dxa"/>
              <w:left w:w="100" w:type="dxa"/>
              <w:bottom w:w="100" w:type="dxa"/>
              <w:right w:w="100" w:type="dxa"/>
            </w:tcMar>
          </w:tcPr>
          <w:p w14:paraId="28C47612" w14:textId="21785973" w:rsidR="00F33AF9" w:rsidRDefault="00F33AF9" w:rsidP="00C067CA">
            <w:pPr>
              <w:widowControl w:val="0"/>
              <w:pBdr>
                <w:top w:val="nil"/>
                <w:left w:val="nil"/>
                <w:bottom w:val="nil"/>
                <w:right w:val="nil"/>
                <w:between w:val="nil"/>
              </w:pBdr>
              <w:spacing w:line="265" w:lineRule="auto"/>
              <w:ind w:left="117" w:right="-20" w:firstLine="11"/>
              <w:rPr>
                <w:b/>
                <w:bCs/>
                <w:sz w:val="18"/>
                <w:szCs w:val="18"/>
              </w:rPr>
            </w:pPr>
            <w:r>
              <w:rPr>
                <w:b/>
                <w:bCs/>
                <w:sz w:val="18"/>
                <w:szCs w:val="18"/>
              </w:rPr>
              <w:t>Provisional £ (annual)</w:t>
            </w:r>
          </w:p>
        </w:tc>
      </w:tr>
      <w:tr w:rsidR="00F33AF9" w14:paraId="47A1D0E4" w14:textId="77777777" w:rsidTr="00C067CA">
        <w:trPr>
          <w:trHeight w:val="1015"/>
        </w:trPr>
        <w:tc>
          <w:tcPr>
            <w:tcW w:w="1206" w:type="dxa"/>
            <w:tcMar>
              <w:top w:w="100" w:type="dxa"/>
              <w:left w:w="100" w:type="dxa"/>
              <w:bottom w:w="100" w:type="dxa"/>
              <w:right w:w="100" w:type="dxa"/>
            </w:tcMar>
          </w:tcPr>
          <w:p w14:paraId="55A00024" w14:textId="77777777" w:rsidR="00F33AF9" w:rsidRDefault="00F33AF9" w:rsidP="00F604A1">
            <w:pPr>
              <w:widowControl w:val="0"/>
              <w:pBdr>
                <w:top w:val="nil"/>
                <w:left w:val="nil"/>
                <w:bottom w:val="nil"/>
                <w:right w:val="nil"/>
                <w:between w:val="nil"/>
              </w:pBdr>
              <w:spacing w:line="240" w:lineRule="auto"/>
              <w:ind w:left="130" w:right="-20"/>
              <w:rPr>
                <w:sz w:val="18"/>
                <w:szCs w:val="18"/>
              </w:rPr>
            </w:pPr>
            <w:r>
              <w:rPr>
                <w:sz w:val="18"/>
                <w:szCs w:val="18"/>
              </w:rPr>
              <w:t xml:space="preserve">Now </w:t>
            </w:r>
          </w:p>
        </w:tc>
        <w:tc>
          <w:tcPr>
            <w:tcW w:w="1410" w:type="dxa"/>
            <w:tcMar>
              <w:top w:w="100" w:type="dxa"/>
              <w:left w:w="100" w:type="dxa"/>
              <w:bottom w:w="100" w:type="dxa"/>
              <w:right w:w="100" w:type="dxa"/>
            </w:tcMar>
          </w:tcPr>
          <w:p w14:paraId="0484426E" w14:textId="152E0396" w:rsidR="00F33AF9" w:rsidRDefault="00F33AF9" w:rsidP="00C067CA">
            <w:pPr>
              <w:widowControl w:val="0"/>
              <w:pBdr>
                <w:top w:val="nil"/>
                <w:left w:val="nil"/>
                <w:bottom w:val="nil"/>
                <w:right w:val="nil"/>
                <w:between w:val="nil"/>
              </w:pBdr>
              <w:spacing w:line="240" w:lineRule="auto"/>
              <w:ind w:left="125" w:right="-20"/>
              <w:rPr>
                <w:sz w:val="18"/>
                <w:szCs w:val="18"/>
              </w:rPr>
            </w:pPr>
            <w:r>
              <w:rPr>
                <w:b/>
                <w:bCs/>
                <w:sz w:val="18"/>
                <w:szCs w:val="18"/>
              </w:rPr>
              <w:t>1B</w:t>
            </w:r>
            <w:r>
              <w:rPr>
                <w:sz w:val="18"/>
                <w:szCs w:val="18"/>
              </w:rPr>
              <w:t xml:space="preserve">. Skills  </w:t>
            </w:r>
            <w:r w:rsidR="00C067CA">
              <w:rPr>
                <w:sz w:val="18"/>
                <w:szCs w:val="18"/>
              </w:rPr>
              <w:t>S</w:t>
            </w:r>
            <w:r>
              <w:rPr>
                <w:sz w:val="18"/>
                <w:szCs w:val="18"/>
              </w:rPr>
              <w:t>treet</w:t>
            </w:r>
          </w:p>
        </w:tc>
        <w:tc>
          <w:tcPr>
            <w:tcW w:w="1635" w:type="dxa"/>
            <w:tcMar>
              <w:top w:w="100" w:type="dxa"/>
              <w:left w:w="100" w:type="dxa"/>
              <w:bottom w:w="100" w:type="dxa"/>
              <w:right w:w="100" w:type="dxa"/>
            </w:tcMar>
          </w:tcPr>
          <w:p w14:paraId="37DC0404" w14:textId="51CC37FC" w:rsidR="00F33AF9" w:rsidRPr="00C067CA" w:rsidRDefault="00F33AF9" w:rsidP="00C067CA">
            <w:pPr>
              <w:widowControl w:val="0"/>
              <w:pBdr>
                <w:top w:val="nil"/>
                <w:left w:val="nil"/>
                <w:bottom w:val="nil"/>
                <w:right w:val="nil"/>
                <w:between w:val="nil"/>
              </w:pBdr>
              <w:spacing w:line="240" w:lineRule="auto"/>
              <w:ind w:left="129" w:right="-20"/>
              <w:rPr>
                <w:sz w:val="18"/>
                <w:szCs w:val="18"/>
              </w:rPr>
            </w:pPr>
            <w:r w:rsidRPr="00C067CA">
              <w:rPr>
                <w:sz w:val="18"/>
                <w:szCs w:val="18"/>
              </w:rPr>
              <w:t xml:space="preserve">ESH Construction  </w:t>
            </w:r>
            <w:r w:rsidR="00C067CA" w:rsidRPr="00C067CA">
              <w:rPr>
                <w:sz w:val="18"/>
                <w:szCs w:val="18"/>
              </w:rPr>
              <w:t>G</w:t>
            </w:r>
            <w:r w:rsidRPr="00C067CA">
              <w:rPr>
                <w:sz w:val="18"/>
                <w:szCs w:val="18"/>
              </w:rPr>
              <w:t>roup</w:t>
            </w:r>
          </w:p>
        </w:tc>
        <w:tc>
          <w:tcPr>
            <w:tcW w:w="1905" w:type="dxa"/>
            <w:tcMar>
              <w:top w:w="100" w:type="dxa"/>
              <w:left w:w="100" w:type="dxa"/>
              <w:bottom w:w="100" w:type="dxa"/>
              <w:right w:w="100" w:type="dxa"/>
            </w:tcMar>
          </w:tcPr>
          <w:p w14:paraId="33EB437D" w14:textId="347BAE6F" w:rsidR="00F33AF9" w:rsidRDefault="00F33AF9" w:rsidP="00C067CA">
            <w:pPr>
              <w:widowControl w:val="0"/>
              <w:pBdr>
                <w:top w:val="nil"/>
                <w:left w:val="nil"/>
                <w:bottom w:val="nil"/>
                <w:right w:val="nil"/>
                <w:between w:val="nil"/>
              </w:pBdr>
              <w:spacing w:line="264" w:lineRule="auto"/>
              <w:ind w:left="120" w:right="-20" w:firstLine="5"/>
              <w:rPr>
                <w:sz w:val="18"/>
                <w:szCs w:val="18"/>
              </w:rPr>
            </w:pPr>
            <w:r>
              <w:rPr>
                <w:sz w:val="18"/>
                <w:szCs w:val="18"/>
              </w:rPr>
              <w:t>Rotherham City  Council  (education/culture  budget)</w:t>
            </w:r>
          </w:p>
        </w:tc>
        <w:tc>
          <w:tcPr>
            <w:tcW w:w="1216" w:type="dxa"/>
            <w:tcMar>
              <w:top w:w="100" w:type="dxa"/>
              <w:left w:w="100" w:type="dxa"/>
              <w:bottom w:w="100" w:type="dxa"/>
              <w:right w:w="100" w:type="dxa"/>
            </w:tcMar>
          </w:tcPr>
          <w:p w14:paraId="16802910" w14:textId="3D82EFD6" w:rsidR="00F33AF9" w:rsidRDefault="00F33AF9" w:rsidP="00C067CA">
            <w:pPr>
              <w:widowControl w:val="0"/>
              <w:pBdr>
                <w:top w:val="nil"/>
                <w:left w:val="nil"/>
                <w:bottom w:val="nil"/>
                <w:right w:val="nil"/>
                <w:between w:val="nil"/>
              </w:pBdr>
              <w:spacing w:line="240" w:lineRule="auto"/>
              <w:ind w:left="130" w:right="-20"/>
              <w:rPr>
                <w:sz w:val="18"/>
                <w:szCs w:val="18"/>
              </w:rPr>
            </w:pPr>
            <w:r>
              <w:rPr>
                <w:sz w:val="18"/>
                <w:szCs w:val="18"/>
              </w:rPr>
              <w:t xml:space="preserve">Partner  delivery, </w:t>
            </w:r>
          </w:p>
        </w:tc>
        <w:tc>
          <w:tcPr>
            <w:tcW w:w="1229" w:type="dxa"/>
            <w:tcMar>
              <w:top w:w="100" w:type="dxa"/>
              <w:left w:w="100" w:type="dxa"/>
              <w:bottom w:w="100" w:type="dxa"/>
              <w:right w:w="100" w:type="dxa"/>
            </w:tcMar>
          </w:tcPr>
          <w:p w14:paraId="65209F24" w14:textId="6F88F013" w:rsidR="00F33AF9" w:rsidRDefault="00F33AF9" w:rsidP="00C067CA">
            <w:pPr>
              <w:widowControl w:val="0"/>
              <w:pBdr>
                <w:top w:val="nil"/>
                <w:left w:val="nil"/>
                <w:bottom w:val="nil"/>
                <w:right w:val="nil"/>
                <w:between w:val="nil"/>
              </w:pBdr>
              <w:spacing w:line="240" w:lineRule="auto"/>
              <w:ind w:left="123" w:right="-20"/>
              <w:rPr>
                <w:sz w:val="18"/>
                <w:szCs w:val="18"/>
              </w:rPr>
            </w:pPr>
            <w:r>
              <w:rPr>
                <w:sz w:val="18"/>
                <w:szCs w:val="18"/>
              </w:rPr>
              <w:t>3 times  a year  (school  year</w:t>
            </w:r>
            <w:r w:rsidR="00C067CA">
              <w:rPr>
                <w:sz w:val="18"/>
                <w:szCs w:val="18"/>
              </w:rPr>
              <w:t xml:space="preserve"> </w:t>
            </w:r>
            <w:r>
              <w:rPr>
                <w:sz w:val="18"/>
                <w:szCs w:val="18"/>
              </w:rPr>
              <w:t>times)week  long</w:t>
            </w:r>
          </w:p>
        </w:tc>
        <w:tc>
          <w:tcPr>
            <w:tcW w:w="1335" w:type="dxa"/>
            <w:tcMar>
              <w:top w:w="100" w:type="dxa"/>
              <w:left w:w="100" w:type="dxa"/>
              <w:bottom w:w="100" w:type="dxa"/>
              <w:right w:w="100" w:type="dxa"/>
            </w:tcMar>
          </w:tcPr>
          <w:p w14:paraId="2F8620B7" w14:textId="77777777" w:rsidR="00F33AF9" w:rsidRDefault="00F33AF9" w:rsidP="00F604A1">
            <w:pPr>
              <w:widowControl w:val="0"/>
              <w:pBdr>
                <w:top w:val="nil"/>
                <w:left w:val="nil"/>
                <w:bottom w:val="nil"/>
                <w:right w:val="nil"/>
                <w:between w:val="nil"/>
              </w:pBdr>
              <w:spacing w:line="240" w:lineRule="auto"/>
              <w:ind w:left="117" w:right="-20"/>
              <w:rPr>
                <w:sz w:val="18"/>
                <w:szCs w:val="18"/>
              </w:rPr>
            </w:pPr>
            <w:r>
              <w:rPr>
                <w:sz w:val="18"/>
                <w:szCs w:val="18"/>
              </w:rPr>
              <w:t>40k</w:t>
            </w:r>
          </w:p>
        </w:tc>
      </w:tr>
      <w:tr w:rsidR="00F33AF9" w14:paraId="08DA783C" w14:textId="77777777" w:rsidTr="00C067CA">
        <w:trPr>
          <w:trHeight w:val="882"/>
        </w:trPr>
        <w:tc>
          <w:tcPr>
            <w:tcW w:w="1206" w:type="dxa"/>
            <w:tcMar>
              <w:top w:w="100" w:type="dxa"/>
              <w:left w:w="100" w:type="dxa"/>
              <w:bottom w:w="100" w:type="dxa"/>
              <w:right w:w="100" w:type="dxa"/>
            </w:tcMar>
          </w:tcPr>
          <w:p w14:paraId="25D78E73" w14:textId="77777777" w:rsidR="00F33AF9" w:rsidRDefault="00F33AF9" w:rsidP="00F604A1">
            <w:pPr>
              <w:widowControl w:val="0"/>
              <w:pBdr>
                <w:top w:val="nil"/>
                <w:left w:val="nil"/>
                <w:bottom w:val="nil"/>
                <w:right w:val="nil"/>
                <w:between w:val="nil"/>
              </w:pBdr>
              <w:ind w:right="-20"/>
              <w:rPr>
                <w:sz w:val="18"/>
                <w:szCs w:val="18"/>
              </w:rPr>
            </w:pPr>
          </w:p>
        </w:tc>
        <w:tc>
          <w:tcPr>
            <w:tcW w:w="1410" w:type="dxa"/>
            <w:tcMar>
              <w:top w:w="100" w:type="dxa"/>
              <w:left w:w="100" w:type="dxa"/>
              <w:bottom w:w="100" w:type="dxa"/>
              <w:right w:w="100" w:type="dxa"/>
            </w:tcMar>
          </w:tcPr>
          <w:p w14:paraId="5980A087" w14:textId="77777777" w:rsidR="00F33AF9" w:rsidRDefault="00F33AF9" w:rsidP="00F604A1">
            <w:pPr>
              <w:widowControl w:val="0"/>
              <w:pBdr>
                <w:top w:val="nil"/>
                <w:left w:val="nil"/>
                <w:bottom w:val="nil"/>
                <w:right w:val="nil"/>
                <w:between w:val="nil"/>
              </w:pBdr>
              <w:ind w:right="-20"/>
              <w:rPr>
                <w:sz w:val="18"/>
                <w:szCs w:val="18"/>
              </w:rPr>
            </w:pPr>
          </w:p>
        </w:tc>
        <w:tc>
          <w:tcPr>
            <w:tcW w:w="1635" w:type="dxa"/>
            <w:tcMar>
              <w:top w:w="100" w:type="dxa"/>
              <w:left w:w="100" w:type="dxa"/>
              <w:bottom w:w="100" w:type="dxa"/>
              <w:right w:w="100" w:type="dxa"/>
            </w:tcMar>
          </w:tcPr>
          <w:p w14:paraId="35307A14" w14:textId="639333D2" w:rsidR="00F33AF9" w:rsidRDefault="00F33AF9" w:rsidP="00C067CA">
            <w:pPr>
              <w:widowControl w:val="0"/>
              <w:pBdr>
                <w:top w:val="nil"/>
                <w:left w:val="nil"/>
                <w:bottom w:val="nil"/>
                <w:right w:val="nil"/>
                <w:between w:val="nil"/>
              </w:pBdr>
              <w:spacing w:line="240" w:lineRule="auto"/>
              <w:ind w:left="124" w:right="-20"/>
              <w:rPr>
                <w:sz w:val="18"/>
                <w:szCs w:val="18"/>
              </w:rPr>
            </w:pPr>
            <w:r>
              <w:rPr>
                <w:sz w:val="18"/>
                <w:szCs w:val="18"/>
              </w:rPr>
              <w:t>Other  construction  sector  companies</w:t>
            </w:r>
          </w:p>
        </w:tc>
        <w:tc>
          <w:tcPr>
            <w:tcW w:w="1905" w:type="dxa"/>
            <w:tcMar>
              <w:top w:w="100" w:type="dxa"/>
              <w:left w:w="100" w:type="dxa"/>
              <w:bottom w:w="100" w:type="dxa"/>
              <w:right w:w="100" w:type="dxa"/>
            </w:tcMar>
          </w:tcPr>
          <w:p w14:paraId="1E640AC0" w14:textId="76D9756D" w:rsidR="00F33AF9" w:rsidRDefault="00F33AF9" w:rsidP="00C067CA">
            <w:pPr>
              <w:widowControl w:val="0"/>
              <w:pBdr>
                <w:top w:val="nil"/>
                <w:left w:val="nil"/>
                <w:bottom w:val="nil"/>
                <w:right w:val="nil"/>
                <w:between w:val="nil"/>
              </w:pBdr>
              <w:spacing w:line="264" w:lineRule="auto"/>
              <w:ind w:left="122" w:right="-20" w:firstLine="3"/>
              <w:rPr>
                <w:sz w:val="18"/>
                <w:szCs w:val="18"/>
              </w:rPr>
            </w:pPr>
            <w:r>
              <w:rPr>
                <w:sz w:val="18"/>
                <w:szCs w:val="18"/>
              </w:rPr>
              <w:t>Historic England  (HE) Heritage  school  programme</w:t>
            </w:r>
          </w:p>
        </w:tc>
        <w:tc>
          <w:tcPr>
            <w:tcW w:w="1216" w:type="dxa"/>
            <w:tcMar>
              <w:top w:w="100" w:type="dxa"/>
              <w:left w:w="100" w:type="dxa"/>
              <w:bottom w:w="100" w:type="dxa"/>
              <w:right w:w="100" w:type="dxa"/>
            </w:tcMar>
          </w:tcPr>
          <w:p w14:paraId="7EFD28B6" w14:textId="77777777" w:rsidR="00F33AF9" w:rsidRDefault="00F33AF9" w:rsidP="00F604A1">
            <w:pPr>
              <w:widowControl w:val="0"/>
              <w:pBdr>
                <w:top w:val="nil"/>
                <w:left w:val="nil"/>
                <w:bottom w:val="nil"/>
                <w:right w:val="nil"/>
                <w:between w:val="nil"/>
              </w:pBdr>
              <w:ind w:right="-20"/>
              <w:rPr>
                <w:sz w:val="18"/>
                <w:szCs w:val="18"/>
              </w:rPr>
            </w:pPr>
          </w:p>
        </w:tc>
        <w:tc>
          <w:tcPr>
            <w:tcW w:w="1229" w:type="dxa"/>
            <w:tcMar>
              <w:top w:w="100" w:type="dxa"/>
              <w:left w:w="100" w:type="dxa"/>
              <w:bottom w:w="100" w:type="dxa"/>
              <w:right w:w="100" w:type="dxa"/>
            </w:tcMar>
          </w:tcPr>
          <w:p w14:paraId="510FBA76" w14:textId="77777777" w:rsidR="00F33AF9" w:rsidRDefault="00F33AF9" w:rsidP="00F604A1">
            <w:pPr>
              <w:widowControl w:val="0"/>
              <w:pBdr>
                <w:top w:val="nil"/>
                <w:left w:val="nil"/>
                <w:bottom w:val="nil"/>
                <w:right w:val="nil"/>
                <w:between w:val="nil"/>
              </w:pBdr>
              <w:ind w:right="-20"/>
              <w:rPr>
                <w:sz w:val="18"/>
                <w:szCs w:val="18"/>
              </w:rPr>
            </w:pPr>
          </w:p>
        </w:tc>
        <w:tc>
          <w:tcPr>
            <w:tcW w:w="1335" w:type="dxa"/>
            <w:tcMar>
              <w:top w:w="100" w:type="dxa"/>
              <w:left w:w="100" w:type="dxa"/>
              <w:bottom w:w="100" w:type="dxa"/>
              <w:right w:w="100" w:type="dxa"/>
            </w:tcMar>
          </w:tcPr>
          <w:p w14:paraId="637133BB" w14:textId="77777777" w:rsidR="00F33AF9" w:rsidRDefault="00F33AF9" w:rsidP="00F604A1">
            <w:pPr>
              <w:widowControl w:val="0"/>
              <w:pBdr>
                <w:top w:val="nil"/>
                <w:left w:val="nil"/>
                <w:bottom w:val="nil"/>
                <w:right w:val="nil"/>
                <w:between w:val="nil"/>
              </w:pBdr>
              <w:spacing w:line="240" w:lineRule="auto"/>
              <w:ind w:left="120" w:right="-20"/>
              <w:rPr>
                <w:sz w:val="18"/>
                <w:szCs w:val="18"/>
              </w:rPr>
            </w:pPr>
            <w:r>
              <w:rPr>
                <w:sz w:val="18"/>
                <w:szCs w:val="18"/>
              </w:rPr>
              <w:t>20k</w:t>
            </w:r>
          </w:p>
        </w:tc>
      </w:tr>
    </w:tbl>
    <w:p w14:paraId="13644487" w14:textId="77777777" w:rsidR="00F33AF9" w:rsidRDefault="00F33AF9"/>
    <w:p w14:paraId="5CFFDAE4" w14:textId="23A65653" w:rsidR="005741A2" w:rsidRPr="00F33AF9" w:rsidRDefault="009E2A10">
      <w:pPr>
        <w:rPr>
          <w:b/>
          <w:bCs/>
        </w:rPr>
      </w:pPr>
      <w:r w:rsidRPr="00F33AF9">
        <w:rPr>
          <w:b/>
          <w:bCs/>
        </w:rPr>
        <w:t xml:space="preserve">Proposal 1C – Heritage Skills focussed Crafts Digital Trail Creation - centred on WW but  embracing the wider </w:t>
      </w:r>
      <w:r w:rsidR="00C067CA">
        <w:rPr>
          <w:b/>
          <w:bCs/>
        </w:rPr>
        <w:t>b</w:t>
      </w:r>
      <w:r w:rsidRPr="00F33AF9">
        <w:rPr>
          <w:b/>
          <w:bCs/>
        </w:rPr>
        <w:t xml:space="preserve">uilt heritage of South Yorkshire / Yorkshire. </w:t>
      </w:r>
    </w:p>
    <w:p w14:paraId="5E7D4E61" w14:textId="0904F6F1" w:rsidR="005741A2" w:rsidRDefault="009E2A10">
      <w:r w:rsidRPr="00F33AF9">
        <w:rPr>
          <w:b/>
          <w:bCs/>
        </w:rPr>
        <w:t>Actions:</w:t>
      </w:r>
      <w:r>
        <w:t xml:space="preserve"> Develop a project-based activity to communicate links between crafts and place  and share the using digital means (e.g. QR Codes next to features can begin to narrate the  stories of craftspeople and their place in both the construction, maintenance and repair of  heritage buildings). Trail to include </w:t>
      </w:r>
      <w:r w:rsidR="00C067CA">
        <w:t>c</w:t>
      </w:r>
      <w:r>
        <w:t xml:space="preserve">hallenge of </w:t>
      </w:r>
      <w:r w:rsidR="00C067CA">
        <w:t>i</w:t>
      </w:r>
      <w:r>
        <w:t xml:space="preserve">dentifying at </w:t>
      </w:r>
      <w:r w:rsidR="00C067CA">
        <w:t>l</w:t>
      </w:r>
      <w:r>
        <w:t xml:space="preserve">east 5 </w:t>
      </w:r>
      <w:r w:rsidR="00C067CA">
        <w:t>d</w:t>
      </w:r>
      <w:r>
        <w:t xml:space="preserve">ifferent </w:t>
      </w:r>
      <w:r w:rsidR="00C067CA">
        <w:t>c</w:t>
      </w:r>
      <w:r>
        <w:t xml:space="preserve">raftspeople  across the </w:t>
      </w:r>
      <w:r w:rsidR="00C067CA">
        <w:t>s</w:t>
      </w:r>
      <w:r>
        <w:t xml:space="preserve">ite. This has a positive link to an emerging priority workstream of City and  Guilds’ Heritage Skills Creative Coalition. </w:t>
      </w:r>
    </w:p>
    <w:p w14:paraId="0834D6E7" w14:textId="530878F4" w:rsidR="005741A2" w:rsidRDefault="009E2A10">
      <w:r w:rsidRPr="00F33AF9">
        <w:rPr>
          <w:b/>
          <w:bCs/>
        </w:rPr>
        <w:t>Funding:</w:t>
      </w:r>
      <w:r>
        <w:t xml:space="preserve"> Review possible opportunities to fund this work through partnerships with other  </w:t>
      </w:r>
      <w:r w:rsidR="00C067CA">
        <w:t>h</w:t>
      </w:r>
      <w:r>
        <w:t xml:space="preserve">eritage </w:t>
      </w:r>
      <w:r w:rsidR="00C067CA">
        <w:t>o</w:t>
      </w:r>
      <w:r>
        <w:t xml:space="preserve">rganisations and </w:t>
      </w:r>
      <w:r w:rsidR="00C067CA">
        <w:t>g</w:t>
      </w:r>
      <w:r>
        <w:t xml:space="preserve">rant </w:t>
      </w:r>
      <w:r w:rsidR="00C067CA">
        <w:t>g</w:t>
      </w:r>
      <w:r>
        <w:t xml:space="preserve">iving bodies. This provides an ideal opportunity for  funders like NLHF, where the content developed and created through the WW Digital Team  engagement could contribute to a national resource. </w:t>
      </w:r>
    </w:p>
    <w:p w14:paraId="6E251277" w14:textId="4E4BE07D" w:rsidR="005741A2" w:rsidRDefault="009E2A10">
      <w:r>
        <w:t xml:space="preserve">Both this and Skills </w:t>
      </w:r>
      <w:r w:rsidR="00C067CA">
        <w:t>S</w:t>
      </w:r>
      <w:r>
        <w:t xml:space="preserve">treet can be linked and engage with HE’s Schools Programme by  Historic England, providing a prototype for merging school engagement with on-site  communication by young creators.  </w:t>
      </w:r>
    </w:p>
    <w:p w14:paraId="1F424210" w14:textId="77777777" w:rsidR="005741A2" w:rsidRDefault="009E2A10">
      <w:r>
        <w:t>Further opportunity to engage with YUF Heritage Project UK. Heritage Youth Partnership  Online Hub | Youth United Foundation.</w:t>
      </w:r>
    </w:p>
    <w:p w14:paraId="4BED29C4" w14:textId="77777777" w:rsidR="005741A2" w:rsidRDefault="009E2A10">
      <w:r>
        <w:t xml:space="preserve">An objective that would allow for young people  engaged with a range of Youth Uniformed Organisations to have structured pathways  into engagement with WW – with a clear and fundable opportunity alignment with badges and awards linked to some of the formal programmes run by organisations like the Brownies, Scouts and  Guides. </w:t>
      </w:r>
    </w:p>
    <w:p w14:paraId="646828C1" w14:textId="378ACBCD" w:rsidR="005741A2" w:rsidRDefault="009E2A10">
      <w:r>
        <w:t>Po</w:t>
      </w:r>
      <w:r w:rsidR="00C067CA">
        <w:t xml:space="preserve">vides a </w:t>
      </w:r>
      <w:r>
        <w:t xml:space="preserve">clear and fundable opportunity to integrate with the SYLVEP (linking to other Historic Houses in the region). Partnerships at WW could lead to grants made for a group of young people studying at a  local college to attend heritage sites and capture content from live projects where </w:t>
      </w:r>
      <w:r w:rsidR="00C067CA">
        <w:t>h</w:t>
      </w:r>
      <w:r>
        <w:t xml:space="preserve">eritage  </w:t>
      </w:r>
      <w:r w:rsidR="00C067CA">
        <w:t>s</w:t>
      </w:r>
      <w:r>
        <w:t xml:space="preserve">kills are deployed. </w:t>
      </w:r>
    </w:p>
    <w:tbl>
      <w:tblPr>
        <w:tblW w:w="9480" w:type="dxa"/>
        <w:tblInd w:w="2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0"/>
        <w:gridCol w:w="1305"/>
        <w:gridCol w:w="1410"/>
        <w:gridCol w:w="1680"/>
        <w:gridCol w:w="1395"/>
        <w:gridCol w:w="1305"/>
        <w:gridCol w:w="1455"/>
      </w:tblGrid>
      <w:tr w:rsidR="00F33AF9" w14:paraId="4927D458" w14:textId="77777777" w:rsidTr="00F604A1">
        <w:trPr>
          <w:trHeight w:val="540"/>
        </w:trPr>
        <w:tc>
          <w:tcPr>
            <w:tcW w:w="930" w:type="dxa"/>
            <w:tcMar>
              <w:top w:w="100" w:type="dxa"/>
              <w:left w:w="100" w:type="dxa"/>
              <w:bottom w:w="100" w:type="dxa"/>
              <w:right w:w="100" w:type="dxa"/>
            </w:tcMar>
          </w:tcPr>
          <w:p w14:paraId="4AB73018" w14:textId="77777777" w:rsidR="00F33AF9" w:rsidRDefault="00F33AF9" w:rsidP="00F604A1">
            <w:pPr>
              <w:widowControl w:val="0"/>
              <w:pBdr>
                <w:top w:val="nil"/>
                <w:left w:val="nil"/>
                <w:bottom w:val="nil"/>
                <w:right w:val="nil"/>
                <w:between w:val="nil"/>
              </w:pBdr>
              <w:spacing w:line="240" w:lineRule="auto"/>
              <w:ind w:right="-20"/>
              <w:jc w:val="center"/>
              <w:rPr>
                <w:b/>
                <w:bCs/>
                <w:sz w:val="18"/>
                <w:szCs w:val="18"/>
              </w:rPr>
            </w:pPr>
            <w:r>
              <w:rPr>
                <w:b/>
                <w:bCs/>
                <w:sz w:val="18"/>
                <w:szCs w:val="18"/>
              </w:rPr>
              <w:t xml:space="preserve">Phase </w:t>
            </w:r>
          </w:p>
        </w:tc>
        <w:tc>
          <w:tcPr>
            <w:tcW w:w="1305" w:type="dxa"/>
            <w:tcMar>
              <w:top w:w="100" w:type="dxa"/>
              <w:left w:w="100" w:type="dxa"/>
              <w:bottom w:w="100" w:type="dxa"/>
              <w:right w:w="100" w:type="dxa"/>
            </w:tcMar>
          </w:tcPr>
          <w:p w14:paraId="70BCF104" w14:textId="77777777" w:rsidR="00F33AF9" w:rsidRDefault="00F33AF9" w:rsidP="00F604A1">
            <w:pPr>
              <w:widowControl w:val="0"/>
              <w:pBdr>
                <w:top w:val="nil"/>
                <w:left w:val="nil"/>
                <w:bottom w:val="nil"/>
                <w:right w:val="nil"/>
                <w:between w:val="nil"/>
              </w:pBdr>
              <w:spacing w:line="240" w:lineRule="auto"/>
              <w:ind w:right="-20"/>
              <w:jc w:val="center"/>
              <w:rPr>
                <w:b/>
                <w:bCs/>
                <w:sz w:val="18"/>
                <w:szCs w:val="18"/>
              </w:rPr>
            </w:pPr>
            <w:r>
              <w:rPr>
                <w:b/>
                <w:bCs/>
                <w:sz w:val="18"/>
                <w:szCs w:val="18"/>
              </w:rPr>
              <w:t xml:space="preserve">Component </w:t>
            </w:r>
          </w:p>
        </w:tc>
        <w:tc>
          <w:tcPr>
            <w:tcW w:w="1410" w:type="dxa"/>
            <w:tcMar>
              <w:top w:w="100" w:type="dxa"/>
              <w:left w:w="100" w:type="dxa"/>
              <w:bottom w:w="100" w:type="dxa"/>
              <w:right w:w="100" w:type="dxa"/>
            </w:tcMar>
          </w:tcPr>
          <w:p w14:paraId="1B7720AA" w14:textId="77777777" w:rsidR="00F33AF9" w:rsidRDefault="00F33AF9" w:rsidP="00F604A1">
            <w:pPr>
              <w:widowControl w:val="0"/>
              <w:pBdr>
                <w:top w:val="nil"/>
                <w:left w:val="nil"/>
                <w:bottom w:val="nil"/>
                <w:right w:val="nil"/>
                <w:between w:val="nil"/>
              </w:pBdr>
              <w:spacing w:line="240" w:lineRule="auto"/>
              <w:ind w:left="125" w:right="-20"/>
              <w:rPr>
                <w:b/>
                <w:bCs/>
                <w:sz w:val="18"/>
                <w:szCs w:val="18"/>
              </w:rPr>
            </w:pPr>
            <w:r>
              <w:rPr>
                <w:b/>
                <w:bCs/>
                <w:sz w:val="18"/>
                <w:szCs w:val="18"/>
              </w:rPr>
              <w:t xml:space="preserve">Potential  </w:t>
            </w:r>
          </w:p>
          <w:p w14:paraId="442CD720" w14:textId="77777777" w:rsidR="00F33AF9" w:rsidRDefault="00F33AF9" w:rsidP="00F604A1">
            <w:pPr>
              <w:widowControl w:val="0"/>
              <w:pBdr>
                <w:top w:val="nil"/>
                <w:left w:val="nil"/>
                <w:bottom w:val="nil"/>
                <w:right w:val="nil"/>
                <w:between w:val="nil"/>
              </w:pBdr>
              <w:spacing w:before="31" w:line="240" w:lineRule="auto"/>
              <w:ind w:left="125" w:right="-20"/>
              <w:rPr>
                <w:b/>
                <w:bCs/>
                <w:sz w:val="18"/>
                <w:szCs w:val="18"/>
              </w:rPr>
            </w:pPr>
            <w:r>
              <w:rPr>
                <w:b/>
                <w:bCs/>
                <w:sz w:val="18"/>
                <w:szCs w:val="18"/>
              </w:rPr>
              <w:t>Partners</w:t>
            </w:r>
          </w:p>
        </w:tc>
        <w:tc>
          <w:tcPr>
            <w:tcW w:w="1680" w:type="dxa"/>
            <w:tcMar>
              <w:top w:w="100" w:type="dxa"/>
              <w:left w:w="100" w:type="dxa"/>
              <w:bottom w:w="100" w:type="dxa"/>
              <w:right w:w="100" w:type="dxa"/>
            </w:tcMar>
          </w:tcPr>
          <w:p w14:paraId="0745B767" w14:textId="77777777" w:rsidR="00F33AF9" w:rsidRDefault="00F33AF9" w:rsidP="00F604A1">
            <w:pPr>
              <w:widowControl w:val="0"/>
              <w:pBdr>
                <w:top w:val="nil"/>
                <w:left w:val="nil"/>
                <w:bottom w:val="nil"/>
                <w:right w:val="nil"/>
                <w:between w:val="nil"/>
              </w:pBdr>
              <w:spacing w:line="240" w:lineRule="auto"/>
              <w:ind w:left="126" w:right="-20"/>
              <w:rPr>
                <w:b/>
                <w:bCs/>
                <w:sz w:val="18"/>
                <w:szCs w:val="18"/>
              </w:rPr>
            </w:pPr>
            <w:r>
              <w:rPr>
                <w:b/>
                <w:bCs/>
                <w:sz w:val="18"/>
                <w:szCs w:val="18"/>
              </w:rPr>
              <w:t xml:space="preserve">Funding  </w:t>
            </w:r>
          </w:p>
          <w:p w14:paraId="1899968E" w14:textId="77777777" w:rsidR="00F33AF9" w:rsidRDefault="00F33AF9" w:rsidP="00F604A1">
            <w:pPr>
              <w:widowControl w:val="0"/>
              <w:pBdr>
                <w:top w:val="nil"/>
                <w:left w:val="nil"/>
                <w:bottom w:val="nil"/>
                <w:right w:val="nil"/>
                <w:between w:val="nil"/>
              </w:pBdr>
              <w:spacing w:before="31" w:line="240" w:lineRule="auto"/>
              <w:ind w:left="119" w:right="-20"/>
              <w:rPr>
                <w:b/>
                <w:bCs/>
                <w:sz w:val="18"/>
                <w:szCs w:val="18"/>
              </w:rPr>
            </w:pPr>
            <w:r>
              <w:rPr>
                <w:b/>
                <w:bCs/>
                <w:sz w:val="18"/>
                <w:szCs w:val="18"/>
              </w:rPr>
              <w:t>Opportunity?</w:t>
            </w:r>
          </w:p>
        </w:tc>
        <w:tc>
          <w:tcPr>
            <w:tcW w:w="1395" w:type="dxa"/>
            <w:tcMar>
              <w:top w:w="100" w:type="dxa"/>
              <w:left w:w="100" w:type="dxa"/>
              <w:bottom w:w="100" w:type="dxa"/>
              <w:right w:w="100" w:type="dxa"/>
            </w:tcMar>
          </w:tcPr>
          <w:p w14:paraId="57317889" w14:textId="77777777" w:rsidR="00F33AF9" w:rsidRDefault="00F33AF9" w:rsidP="00F604A1">
            <w:pPr>
              <w:widowControl w:val="0"/>
              <w:pBdr>
                <w:top w:val="nil"/>
                <w:left w:val="nil"/>
                <w:bottom w:val="nil"/>
                <w:right w:val="nil"/>
                <w:between w:val="nil"/>
              </w:pBdr>
              <w:spacing w:line="240" w:lineRule="auto"/>
              <w:ind w:left="129" w:right="-20"/>
              <w:rPr>
                <w:b/>
                <w:bCs/>
                <w:sz w:val="18"/>
                <w:szCs w:val="18"/>
              </w:rPr>
            </w:pPr>
            <w:r>
              <w:rPr>
                <w:b/>
                <w:bCs/>
                <w:sz w:val="18"/>
                <w:szCs w:val="18"/>
              </w:rPr>
              <w:t xml:space="preserve">Model for  </w:t>
            </w:r>
          </w:p>
          <w:p w14:paraId="1FEA0D64" w14:textId="77777777" w:rsidR="00F33AF9" w:rsidRDefault="00F33AF9" w:rsidP="00F604A1">
            <w:pPr>
              <w:widowControl w:val="0"/>
              <w:pBdr>
                <w:top w:val="nil"/>
                <w:left w:val="nil"/>
                <w:bottom w:val="nil"/>
                <w:right w:val="nil"/>
                <w:between w:val="nil"/>
              </w:pBdr>
              <w:spacing w:before="31" w:line="240" w:lineRule="auto"/>
              <w:ind w:left="130" w:right="-20"/>
              <w:rPr>
                <w:b/>
                <w:bCs/>
                <w:sz w:val="18"/>
                <w:szCs w:val="18"/>
              </w:rPr>
            </w:pPr>
            <w:r>
              <w:rPr>
                <w:b/>
                <w:bCs/>
                <w:sz w:val="18"/>
                <w:szCs w:val="18"/>
              </w:rPr>
              <w:t>Delivery</w:t>
            </w:r>
          </w:p>
        </w:tc>
        <w:tc>
          <w:tcPr>
            <w:tcW w:w="1305" w:type="dxa"/>
            <w:tcMar>
              <w:top w:w="100" w:type="dxa"/>
              <w:left w:w="100" w:type="dxa"/>
              <w:bottom w:w="100" w:type="dxa"/>
              <w:right w:w="100" w:type="dxa"/>
            </w:tcMar>
          </w:tcPr>
          <w:p w14:paraId="71108533" w14:textId="77777777" w:rsidR="00F33AF9" w:rsidRDefault="00F33AF9" w:rsidP="00F604A1">
            <w:pPr>
              <w:widowControl w:val="0"/>
              <w:pBdr>
                <w:top w:val="nil"/>
                <w:left w:val="nil"/>
                <w:bottom w:val="nil"/>
                <w:right w:val="nil"/>
                <w:between w:val="nil"/>
              </w:pBdr>
              <w:spacing w:line="240" w:lineRule="auto"/>
              <w:ind w:left="130" w:right="-20"/>
              <w:rPr>
                <w:b/>
                <w:bCs/>
                <w:sz w:val="18"/>
                <w:szCs w:val="18"/>
              </w:rPr>
            </w:pPr>
            <w:r>
              <w:rPr>
                <w:b/>
                <w:bCs/>
                <w:sz w:val="18"/>
                <w:szCs w:val="18"/>
              </w:rPr>
              <w:t xml:space="preserve">Duration </w:t>
            </w:r>
          </w:p>
        </w:tc>
        <w:tc>
          <w:tcPr>
            <w:tcW w:w="1455" w:type="dxa"/>
            <w:tcMar>
              <w:top w:w="100" w:type="dxa"/>
              <w:left w:w="100" w:type="dxa"/>
              <w:bottom w:w="100" w:type="dxa"/>
              <w:right w:w="100" w:type="dxa"/>
            </w:tcMar>
          </w:tcPr>
          <w:p w14:paraId="21D2E77F" w14:textId="77777777" w:rsidR="00F33AF9" w:rsidRDefault="00F33AF9" w:rsidP="00F604A1">
            <w:pPr>
              <w:widowControl w:val="0"/>
              <w:pBdr>
                <w:top w:val="nil"/>
                <w:left w:val="nil"/>
                <w:bottom w:val="nil"/>
                <w:right w:val="nil"/>
                <w:between w:val="nil"/>
              </w:pBdr>
              <w:spacing w:line="240" w:lineRule="auto"/>
              <w:ind w:left="130" w:right="-20"/>
              <w:rPr>
                <w:b/>
                <w:bCs/>
                <w:sz w:val="18"/>
                <w:szCs w:val="18"/>
              </w:rPr>
            </w:pPr>
            <w:r>
              <w:rPr>
                <w:b/>
                <w:bCs/>
                <w:sz w:val="18"/>
                <w:szCs w:val="18"/>
              </w:rPr>
              <w:t xml:space="preserve">Provisional </w:t>
            </w:r>
          </w:p>
          <w:p w14:paraId="3307B141" w14:textId="77777777" w:rsidR="00F33AF9" w:rsidRDefault="00F33AF9" w:rsidP="00F604A1">
            <w:pPr>
              <w:widowControl w:val="0"/>
              <w:pBdr>
                <w:top w:val="nil"/>
                <w:left w:val="nil"/>
                <w:bottom w:val="nil"/>
                <w:right w:val="nil"/>
                <w:between w:val="nil"/>
              </w:pBdr>
              <w:spacing w:before="31" w:line="240" w:lineRule="auto"/>
              <w:ind w:left="117" w:right="-20"/>
              <w:rPr>
                <w:b/>
                <w:bCs/>
                <w:sz w:val="18"/>
                <w:szCs w:val="18"/>
              </w:rPr>
            </w:pPr>
            <w:r>
              <w:rPr>
                <w:b/>
                <w:bCs/>
                <w:sz w:val="18"/>
                <w:szCs w:val="18"/>
              </w:rPr>
              <w:t>£(annual)</w:t>
            </w:r>
          </w:p>
        </w:tc>
      </w:tr>
      <w:tr w:rsidR="00F33AF9" w14:paraId="4F214214" w14:textId="77777777" w:rsidTr="00C067CA">
        <w:trPr>
          <w:trHeight w:val="3227"/>
        </w:trPr>
        <w:tc>
          <w:tcPr>
            <w:tcW w:w="930" w:type="dxa"/>
            <w:tcMar>
              <w:top w:w="100" w:type="dxa"/>
              <w:left w:w="100" w:type="dxa"/>
              <w:bottom w:w="100" w:type="dxa"/>
              <w:right w:w="100" w:type="dxa"/>
            </w:tcMar>
          </w:tcPr>
          <w:p w14:paraId="180A039F" w14:textId="77777777" w:rsidR="00F33AF9" w:rsidRDefault="00F33AF9" w:rsidP="00F604A1">
            <w:pPr>
              <w:widowControl w:val="0"/>
              <w:pBdr>
                <w:top w:val="nil"/>
                <w:left w:val="nil"/>
                <w:bottom w:val="nil"/>
                <w:right w:val="nil"/>
                <w:between w:val="nil"/>
              </w:pBdr>
              <w:spacing w:line="240" w:lineRule="auto"/>
              <w:ind w:left="129" w:right="-20"/>
              <w:rPr>
                <w:sz w:val="18"/>
                <w:szCs w:val="18"/>
              </w:rPr>
            </w:pPr>
            <w:r>
              <w:rPr>
                <w:sz w:val="18"/>
                <w:szCs w:val="18"/>
              </w:rPr>
              <w:t xml:space="preserve">Later </w:t>
            </w:r>
          </w:p>
        </w:tc>
        <w:tc>
          <w:tcPr>
            <w:tcW w:w="1305" w:type="dxa"/>
            <w:tcMar>
              <w:top w:w="100" w:type="dxa"/>
              <w:left w:w="100" w:type="dxa"/>
              <w:bottom w:w="100" w:type="dxa"/>
              <w:right w:w="100" w:type="dxa"/>
            </w:tcMar>
          </w:tcPr>
          <w:p w14:paraId="5339A175" w14:textId="77777777" w:rsidR="00F33AF9" w:rsidRDefault="00F33AF9" w:rsidP="00F604A1">
            <w:pPr>
              <w:widowControl w:val="0"/>
              <w:pBdr>
                <w:top w:val="nil"/>
                <w:left w:val="nil"/>
                <w:bottom w:val="nil"/>
                <w:right w:val="nil"/>
                <w:between w:val="nil"/>
              </w:pBdr>
              <w:spacing w:line="240" w:lineRule="auto"/>
              <w:ind w:left="125" w:right="-20"/>
              <w:rPr>
                <w:sz w:val="18"/>
                <w:szCs w:val="18"/>
              </w:rPr>
            </w:pPr>
            <w:r>
              <w:rPr>
                <w:b/>
                <w:bCs/>
                <w:sz w:val="18"/>
                <w:szCs w:val="18"/>
              </w:rPr>
              <w:t>1C</w:t>
            </w:r>
            <w:r>
              <w:rPr>
                <w:sz w:val="18"/>
                <w:szCs w:val="18"/>
              </w:rPr>
              <w:t xml:space="preserve">.  </w:t>
            </w:r>
          </w:p>
          <w:p w14:paraId="7E3B9D10" w14:textId="62B9579B" w:rsidR="00F33AF9" w:rsidRDefault="00F33AF9" w:rsidP="00C067CA">
            <w:pPr>
              <w:widowControl w:val="0"/>
              <w:pBdr>
                <w:top w:val="nil"/>
                <w:left w:val="nil"/>
                <w:bottom w:val="nil"/>
                <w:right w:val="nil"/>
                <w:between w:val="nil"/>
              </w:pBdr>
              <w:spacing w:before="26" w:line="240" w:lineRule="auto"/>
              <w:ind w:left="126" w:right="-20"/>
              <w:rPr>
                <w:sz w:val="18"/>
                <w:szCs w:val="18"/>
              </w:rPr>
            </w:pPr>
            <w:r>
              <w:rPr>
                <w:sz w:val="18"/>
                <w:szCs w:val="18"/>
              </w:rPr>
              <w:t>Heritage  craft trail</w:t>
            </w:r>
          </w:p>
        </w:tc>
        <w:tc>
          <w:tcPr>
            <w:tcW w:w="1410" w:type="dxa"/>
            <w:tcMar>
              <w:top w:w="100" w:type="dxa"/>
              <w:left w:w="100" w:type="dxa"/>
              <w:bottom w:w="100" w:type="dxa"/>
              <w:right w:w="100" w:type="dxa"/>
            </w:tcMar>
          </w:tcPr>
          <w:p w14:paraId="50057383" w14:textId="77777777" w:rsidR="00F33AF9" w:rsidRDefault="00F33AF9" w:rsidP="00F604A1">
            <w:pPr>
              <w:widowControl w:val="0"/>
              <w:pBdr>
                <w:top w:val="nil"/>
                <w:left w:val="nil"/>
                <w:bottom w:val="nil"/>
                <w:right w:val="nil"/>
                <w:between w:val="nil"/>
              </w:pBdr>
              <w:spacing w:line="240" w:lineRule="auto"/>
              <w:ind w:left="110" w:right="-20"/>
              <w:rPr>
                <w:sz w:val="18"/>
                <w:szCs w:val="18"/>
              </w:rPr>
            </w:pPr>
            <w:r>
              <w:rPr>
                <w:sz w:val="18"/>
                <w:szCs w:val="18"/>
              </w:rPr>
              <w:t xml:space="preserve">YUF  </w:t>
            </w:r>
          </w:p>
          <w:p w14:paraId="6D8E5C53" w14:textId="7B62B0DE" w:rsidR="00F33AF9" w:rsidRDefault="00F33AF9" w:rsidP="00C067CA">
            <w:pPr>
              <w:widowControl w:val="0"/>
              <w:pBdr>
                <w:top w:val="nil"/>
                <w:left w:val="nil"/>
                <w:bottom w:val="nil"/>
                <w:right w:val="nil"/>
                <w:between w:val="nil"/>
              </w:pBdr>
              <w:spacing w:before="26" w:line="240" w:lineRule="auto"/>
              <w:ind w:left="126" w:right="-20"/>
              <w:rPr>
                <w:sz w:val="18"/>
                <w:szCs w:val="18"/>
              </w:rPr>
            </w:pPr>
            <w:r>
              <w:rPr>
                <w:sz w:val="18"/>
                <w:szCs w:val="18"/>
              </w:rPr>
              <w:t>Heritage  Project UK</w:t>
            </w:r>
          </w:p>
        </w:tc>
        <w:tc>
          <w:tcPr>
            <w:tcW w:w="1680" w:type="dxa"/>
            <w:tcMar>
              <w:top w:w="100" w:type="dxa"/>
              <w:left w:w="100" w:type="dxa"/>
              <w:bottom w:w="100" w:type="dxa"/>
              <w:right w:w="100" w:type="dxa"/>
            </w:tcMar>
          </w:tcPr>
          <w:p w14:paraId="0978BCBD" w14:textId="77777777" w:rsidR="00F33AF9" w:rsidRDefault="00F33AF9" w:rsidP="00F604A1">
            <w:pPr>
              <w:widowControl w:val="0"/>
              <w:pBdr>
                <w:top w:val="nil"/>
                <w:left w:val="nil"/>
                <w:bottom w:val="nil"/>
                <w:right w:val="nil"/>
                <w:between w:val="nil"/>
              </w:pBdr>
              <w:spacing w:line="240" w:lineRule="auto"/>
              <w:ind w:left="120" w:right="-20"/>
              <w:rPr>
                <w:sz w:val="18"/>
                <w:szCs w:val="18"/>
              </w:rPr>
            </w:pPr>
            <w:r>
              <w:rPr>
                <w:sz w:val="18"/>
                <w:szCs w:val="18"/>
              </w:rPr>
              <w:t xml:space="preserve">Grant Giving  </w:t>
            </w:r>
          </w:p>
          <w:p w14:paraId="7ED97530" w14:textId="77777777" w:rsidR="00C067CA" w:rsidRDefault="00F33AF9" w:rsidP="00C067CA">
            <w:pPr>
              <w:widowControl w:val="0"/>
              <w:pBdr>
                <w:top w:val="nil"/>
                <w:left w:val="nil"/>
                <w:bottom w:val="nil"/>
                <w:right w:val="nil"/>
                <w:between w:val="nil"/>
              </w:pBdr>
              <w:spacing w:before="26" w:line="264" w:lineRule="auto"/>
              <w:ind w:left="117" w:right="-20" w:firstLine="5"/>
              <w:rPr>
                <w:sz w:val="18"/>
                <w:szCs w:val="18"/>
              </w:rPr>
            </w:pPr>
            <w:r>
              <w:rPr>
                <w:sz w:val="18"/>
                <w:szCs w:val="18"/>
              </w:rPr>
              <w:t xml:space="preserve">bodies- (private  and heritage  funders like  NHLF) </w:t>
            </w:r>
          </w:p>
          <w:p w14:paraId="72FB5619" w14:textId="7771AAC5" w:rsidR="00F33AF9" w:rsidRDefault="00F33AF9" w:rsidP="00C067CA">
            <w:pPr>
              <w:widowControl w:val="0"/>
              <w:pBdr>
                <w:top w:val="nil"/>
                <w:left w:val="nil"/>
                <w:bottom w:val="nil"/>
                <w:right w:val="nil"/>
                <w:between w:val="nil"/>
              </w:pBdr>
              <w:spacing w:before="26" w:line="264" w:lineRule="auto"/>
              <w:ind w:left="117" w:right="-20" w:firstLine="5"/>
              <w:rPr>
                <w:sz w:val="18"/>
                <w:szCs w:val="18"/>
              </w:rPr>
            </w:pPr>
            <w:r>
              <w:rPr>
                <w:sz w:val="18"/>
                <w:szCs w:val="18"/>
              </w:rPr>
              <w:t xml:space="preserve">Link into City  and Guilds’  </w:t>
            </w:r>
          </w:p>
          <w:p w14:paraId="0C2ACA4A" w14:textId="44A5265A" w:rsidR="00F33AF9" w:rsidRDefault="00F33AF9" w:rsidP="00C067CA">
            <w:pPr>
              <w:widowControl w:val="0"/>
              <w:pBdr>
                <w:top w:val="nil"/>
                <w:left w:val="nil"/>
                <w:bottom w:val="nil"/>
                <w:right w:val="nil"/>
                <w:between w:val="nil"/>
              </w:pBdr>
              <w:spacing w:before="31" w:line="264" w:lineRule="auto"/>
              <w:ind w:left="120" w:right="-20" w:firstLine="5"/>
              <w:rPr>
                <w:sz w:val="18"/>
                <w:szCs w:val="18"/>
              </w:rPr>
            </w:pPr>
            <w:r>
              <w:rPr>
                <w:sz w:val="18"/>
                <w:szCs w:val="18"/>
              </w:rPr>
              <w:t>Heritage Skills  Creative  Coalition – Possible sector  joint funding  bid</w:t>
            </w:r>
          </w:p>
        </w:tc>
        <w:tc>
          <w:tcPr>
            <w:tcW w:w="1395" w:type="dxa"/>
            <w:tcMar>
              <w:top w:w="100" w:type="dxa"/>
              <w:left w:w="100" w:type="dxa"/>
              <w:bottom w:w="100" w:type="dxa"/>
              <w:right w:w="100" w:type="dxa"/>
            </w:tcMar>
          </w:tcPr>
          <w:p w14:paraId="31F7DCE9" w14:textId="3E83B049" w:rsidR="00F33AF9" w:rsidRDefault="00F33AF9" w:rsidP="00C067CA">
            <w:pPr>
              <w:widowControl w:val="0"/>
              <w:pBdr>
                <w:top w:val="nil"/>
                <w:left w:val="nil"/>
                <w:bottom w:val="nil"/>
                <w:right w:val="nil"/>
                <w:between w:val="nil"/>
              </w:pBdr>
              <w:spacing w:line="240" w:lineRule="auto"/>
              <w:ind w:left="117" w:right="-20"/>
              <w:rPr>
                <w:sz w:val="18"/>
                <w:szCs w:val="18"/>
              </w:rPr>
            </w:pPr>
            <w:r>
              <w:rPr>
                <w:sz w:val="18"/>
                <w:szCs w:val="18"/>
              </w:rPr>
              <w:t>W</w:t>
            </w:r>
            <w:r w:rsidR="00C067CA">
              <w:rPr>
                <w:sz w:val="18"/>
                <w:szCs w:val="18"/>
              </w:rPr>
              <w:t>W</w:t>
            </w:r>
            <w:r>
              <w:rPr>
                <w:sz w:val="18"/>
                <w:szCs w:val="18"/>
              </w:rPr>
              <w:t xml:space="preserve"> Digital  Team  engagement  creating  content in  partnership  with  external  organisation</w:t>
            </w:r>
          </w:p>
        </w:tc>
        <w:tc>
          <w:tcPr>
            <w:tcW w:w="1305" w:type="dxa"/>
            <w:tcMar>
              <w:top w:w="100" w:type="dxa"/>
              <w:left w:w="100" w:type="dxa"/>
              <w:bottom w:w="100" w:type="dxa"/>
              <w:right w:w="100" w:type="dxa"/>
            </w:tcMar>
          </w:tcPr>
          <w:p w14:paraId="034096EE" w14:textId="4210F83B" w:rsidR="00F33AF9" w:rsidRDefault="00F33AF9" w:rsidP="00C067CA">
            <w:pPr>
              <w:widowControl w:val="0"/>
              <w:pBdr>
                <w:top w:val="nil"/>
                <w:left w:val="nil"/>
                <w:bottom w:val="nil"/>
                <w:right w:val="nil"/>
                <w:between w:val="nil"/>
              </w:pBdr>
              <w:spacing w:line="240" w:lineRule="auto"/>
              <w:ind w:left="115" w:right="-20"/>
              <w:rPr>
                <w:sz w:val="18"/>
                <w:szCs w:val="18"/>
              </w:rPr>
            </w:pPr>
            <w:r>
              <w:rPr>
                <w:sz w:val="18"/>
                <w:szCs w:val="18"/>
              </w:rPr>
              <w:t xml:space="preserve">Annual  programme  or 6 month  long offers  on monthly  basis (link  site with  </w:t>
            </w:r>
            <w:r w:rsidR="00C067CA">
              <w:rPr>
                <w:sz w:val="18"/>
                <w:szCs w:val="18"/>
              </w:rPr>
              <w:t>r</w:t>
            </w:r>
            <w:r>
              <w:rPr>
                <w:sz w:val="18"/>
                <w:szCs w:val="18"/>
              </w:rPr>
              <w:t>egion)</w:t>
            </w:r>
          </w:p>
        </w:tc>
        <w:tc>
          <w:tcPr>
            <w:tcW w:w="1455" w:type="dxa"/>
            <w:tcMar>
              <w:top w:w="100" w:type="dxa"/>
              <w:left w:w="100" w:type="dxa"/>
              <w:bottom w:w="100" w:type="dxa"/>
              <w:right w:w="100" w:type="dxa"/>
            </w:tcMar>
          </w:tcPr>
          <w:p w14:paraId="5FEAD604" w14:textId="77777777" w:rsidR="00F33AF9" w:rsidRDefault="00F33AF9" w:rsidP="00F604A1">
            <w:pPr>
              <w:widowControl w:val="0"/>
              <w:pBdr>
                <w:top w:val="nil"/>
                <w:left w:val="nil"/>
                <w:bottom w:val="nil"/>
                <w:right w:val="nil"/>
                <w:between w:val="nil"/>
              </w:pBdr>
              <w:spacing w:line="240" w:lineRule="auto"/>
              <w:ind w:left="136" w:right="-20"/>
              <w:rPr>
                <w:sz w:val="18"/>
                <w:szCs w:val="18"/>
              </w:rPr>
            </w:pPr>
            <w:r>
              <w:rPr>
                <w:sz w:val="18"/>
                <w:szCs w:val="18"/>
              </w:rPr>
              <w:t>10-15k</w:t>
            </w:r>
          </w:p>
        </w:tc>
      </w:tr>
    </w:tbl>
    <w:p w14:paraId="426036D0" w14:textId="77777777" w:rsidR="005741A2" w:rsidRDefault="005741A2"/>
    <w:p w14:paraId="00239073" w14:textId="77777777" w:rsidR="005741A2" w:rsidRPr="00F33AF9" w:rsidRDefault="009E2A10">
      <w:pPr>
        <w:rPr>
          <w:b/>
          <w:bCs/>
        </w:rPr>
      </w:pPr>
      <w:r w:rsidRPr="00F33AF9">
        <w:rPr>
          <w:b/>
          <w:bCs/>
        </w:rPr>
        <w:t xml:space="preserve">Proposal 1D: Engagement with Careers Information Advice and Engagement (CIAG) </w:t>
      </w:r>
    </w:p>
    <w:p w14:paraId="6F6938CF" w14:textId="77777777" w:rsidR="005741A2" w:rsidRDefault="009E2A10">
      <w:r>
        <w:t xml:space="preserve">In the context of WW it is possible to provide direct learning experienced that would be  relevant to a range of Specialist Heritage Skills Construction, Heritage Conservation  and Heritage Stewardship Careers – as complements to WW’s existing provision linked  to Digital and Horticultural Learning and Engagement Strands.  </w:t>
      </w:r>
    </w:p>
    <w:p w14:paraId="32B53D69" w14:textId="313A4787" w:rsidR="005741A2" w:rsidRDefault="009E2A10">
      <w:r>
        <w:t xml:space="preserve">This business case recommends Wentworth Woodhouse proactively registers for engagement with the  CITB Open Doors event – which is an annual event organised and delivered in partnership  with Build UK Open Doors | Get </w:t>
      </w:r>
      <w:r w:rsidR="00BA561A">
        <w:t>I</w:t>
      </w:r>
      <w:r>
        <w:t xml:space="preserve">nto </w:t>
      </w:r>
      <w:r w:rsidR="00BA561A">
        <w:t>C</w:t>
      </w:r>
      <w:r>
        <w:t xml:space="preserve">onstruction. A positive alignment of the WW  Heritage Skills Team and </w:t>
      </w:r>
      <w:r w:rsidR="00BA561A">
        <w:t>Site</w:t>
      </w:r>
      <w:r>
        <w:t xml:space="preserve"> Management Team’s enrolment and engagement with  the CITB Stem Ambassadors and Speakers for Skills Programme </w:t>
      </w:r>
      <w:r w:rsidR="00BA561A">
        <w:t>s</w:t>
      </w:r>
      <w:r>
        <w:t xml:space="preserve">hould also be  explored.  </w:t>
      </w:r>
    </w:p>
    <w:p w14:paraId="6E01AFB2" w14:textId="7D8AB235" w:rsidR="005741A2" w:rsidRDefault="009E2A10">
      <w:r>
        <w:t xml:space="preserve">Activities under 4D also have the a clear and fundable opportunity to act as future engagement pathways from  early engagement in the learning journey delivered in the context of Skills Street  engagement. Heritage Network, Heritage Crafts and Queen Elizabeth Scholarship Trust (including  their partnership with the National Saturday Club) are also all identified as a clear and fundable opportunity </w:t>
      </w:r>
      <w:r w:rsidR="00BA561A">
        <w:t xml:space="preserve">for </w:t>
      </w:r>
      <w:r>
        <w:t xml:space="preserve">foundational partners for WW’s strand of engagement specifically linked to </w:t>
      </w:r>
      <w:r w:rsidR="00BA561A">
        <w:t>s</w:t>
      </w:r>
      <w:r>
        <w:t xml:space="preserve">chools. There are also positive links and alignment with Historic England’s Heritage Schools initiative and a clear and fundable opportunity through recommendations made in the CITB RMI Heritage Sector Skills Plan to align WW activity to help generate case studies linked to CITB’s Go Construct and Go Construct Careers. Additionally there are recommendations to  link to the activities of Livery Companies and Construction Industry Training Groups like  the National Stone Industry Training Group and Institute of Carpenters (IoC) who  recently launched their WOOD/WORK new support programme specific to Woodwork that would have a strong link with the proposed WW Centre of Craft Excellence for  Carpentry and Joinery.  </w:t>
      </w:r>
    </w:p>
    <w:p w14:paraId="51BE359A" w14:textId="71999EBF" w:rsidR="005741A2" w:rsidRDefault="009E2A10">
      <w:r>
        <w:t xml:space="preserve">WMFUK’s  engagement with this specific pathway could provide a hugely positive and impactful way of grounding their engagement more widely throughout the  UK, coordinated at a National Level through RHSN.  </w:t>
      </w:r>
    </w:p>
    <w:p w14:paraId="091B2B0B" w14:textId="32E3F0CA" w:rsidR="005741A2" w:rsidRDefault="00F33AF9">
      <w:r>
        <w:rPr>
          <w:noProof/>
          <w:sz w:val="24"/>
          <w:szCs w:val="24"/>
        </w:rPr>
        <w:drawing>
          <wp:inline distT="114300" distB="114300" distL="114300" distR="114300" wp14:anchorId="6D993C7D" wp14:editId="09847FAA">
            <wp:extent cx="5486400" cy="3095204"/>
            <wp:effectExtent l="0" t="0" r="0" b="3810"/>
            <wp:docPr id="79" name="image21.png" descr="A blue house with different tool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1.png" descr="A blue house with different tools&#10;&#10;AI-generated content may be incorrect."/>
                    <pic:cNvPicPr preferRelativeResize="0"/>
                  </pic:nvPicPr>
                  <pic:blipFill>
                    <a:blip r:embed="rId33"/>
                    <a:srcRect/>
                    <a:stretch>
                      <a:fillRect/>
                    </a:stretch>
                  </pic:blipFill>
                  <pic:spPr>
                    <a:xfrm>
                      <a:off x="0" y="0"/>
                      <a:ext cx="5486400" cy="3095204"/>
                    </a:xfrm>
                    <a:prstGeom prst="rect">
                      <a:avLst/>
                    </a:prstGeom>
                    <a:ln/>
                  </pic:spPr>
                </pic:pic>
              </a:graphicData>
            </a:graphic>
          </wp:inline>
        </w:drawing>
      </w:r>
    </w:p>
    <w:p w14:paraId="724EED28" w14:textId="77777777" w:rsidR="005741A2" w:rsidRDefault="009E2A10">
      <w:r>
        <w:t>Figure **</w:t>
      </w:r>
    </w:p>
    <w:p w14:paraId="58ECFF28" w14:textId="77777777" w:rsidR="005741A2" w:rsidRDefault="005741A2"/>
    <w:tbl>
      <w:tblPr>
        <w:tblW w:w="9540" w:type="dxa"/>
        <w:tblInd w:w="2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5"/>
        <w:gridCol w:w="1365"/>
        <w:gridCol w:w="1590"/>
        <w:gridCol w:w="1500"/>
        <w:gridCol w:w="1485"/>
        <w:gridCol w:w="1425"/>
        <w:gridCol w:w="1320"/>
      </w:tblGrid>
      <w:tr w:rsidR="00F33AF9" w14:paraId="28EB1EA9" w14:textId="77777777" w:rsidTr="00F604A1">
        <w:trPr>
          <w:trHeight w:val="540"/>
        </w:trPr>
        <w:tc>
          <w:tcPr>
            <w:tcW w:w="855" w:type="dxa"/>
            <w:tcMar>
              <w:top w:w="100" w:type="dxa"/>
              <w:left w:w="100" w:type="dxa"/>
              <w:bottom w:w="100" w:type="dxa"/>
              <w:right w:w="100" w:type="dxa"/>
            </w:tcMar>
          </w:tcPr>
          <w:p w14:paraId="0435112B" w14:textId="77777777" w:rsidR="00F33AF9" w:rsidRDefault="00F33AF9" w:rsidP="00F604A1">
            <w:pPr>
              <w:widowControl w:val="0"/>
              <w:pBdr>
                <w:top w:val="nil"/>
                <w:left w:val="nil"/>
                <w:bottom w:val="nil"/>
                <w:right w:val="nil"/>
                <w:between w:val="nil"/>
              </w:pBdr>
              <w:spacing w:line="240" w:lineRule="auto"/>
              <w:ind w:right="-20"/>
              <w:jc w:val="center"/>
              <w:rPr>
                <w:b/>
                <w:bCs/>
                <w:sz w:val="18"/>
                <w:szCs w:val="18"/>
              </w:rPr>
            </w:pPr>
            <w:r>
              <w:rPr>
                <w:b/>
                <w:bCs/>
                <w:sz w:val="18"/>
                <w:szCs w:val="18"/>
              </w:rPr>
              <w:t xml:space="preserve">Phase </w:t>
            </w:r>
          </w:p>
        </w:tc>
        <w:tc>
          <w:tcPr>
            <w:tcW w:w="1365" w:type="dxa"/>
            <w:tcMar>
              <w:top w:w="100" w:type="dxa"/>
              <w:left w:w="100" w:type="dxa"/>
              <w:bottom w:w="100" w:type="dxa"/>
              <w:right w:w="100" w:type="dxa"/>
            </w:tcMar>
          </w:tcPr>
          <w:p w14:paraId="02E06030" w14:textId="77777777" w:rsidR="00F33AF9" w:rsidRDefault="00F33AF9" w:rsidP="00F604A1">
            <w:pPr>
              <w:widowControl w:val="0"/>
              <w:pBdr>
                <w:top w:val="nil"/>
                <w:left w:val="nil"/>
                <w:bottom w:val="nil"/>
                <w:right w:val="nil"/>
                <w:between w:val="nil"/>
              </w:pBdr>
              <w:spacing w:line="240" w:lineRule="auto"/>
              <w:ind w:right="-20"/>
              <w:jc w:val="center"/>
              <w:rPr>
                <w:b/>
                <w:bCs/>
                <w:sz w:val="18"/>
                <w:szCs w:val="18"/>
              </w:rPr>
            </w:pPr>
            <w:r>
              <w:rPr>
                <w:b/>
                <w:bCs/>
                <w:sz w:val="18"/>
                <w:szCs w:val="18"/>
              </w:rPr>
              <w:t xml:space="preserve">Component </w:t>
            </w:r>
          </w:p>
        </w:tc>
        <w:tc>
          <w:tcPr>
            <w:tcW w:w="1590" w:type="dxa"/>
            <w:tcMar>
              <w:top w:w="100" w:type="dxa"/>
              <w:left w:w="100" w:type="dxa"/>
              <w:bottom w:w="100" w:type="dxa"/>
              <w:right w:w="100" w:type="dxa"/>
            </w:tcMar>
          </w:tcPr>
          <w:p w14:paraId="74D6C270" w14:textId="77777777" w:rsidR="00F33AF9" w:rsidRDefault="00F33AF9" w:rsidP="00F604A1">
            <w:pPr>
              <w:widowControl w:val="0"/>
              <w:pBdr>
                <w:top w:val="nil"/>
                <w:left w:val="nil"/>
                <w:bottom w:val="nil"/>
                <w:right w:val="nil"/>
                <w:between w:val="nil"/>
              </w:pBdr>
              <w:spacing w:line="240" w:lineRule="auto"/>
              <w:ind w:left="125" w:right="-20"/>
              <w:rPr>
                <w:b/>
                <w:bCs/>
                <w:sz w:val="18"/>
                <w:szCs w:val="18"/>
              </w:rPr>
            </w:pPr>
            <w:r>
              <w:rPr>
                <w:b/>
                <w:bCs/>
                <w:sz w:val="18"/>
                <w:szCs w:val="18"/>
              </w:rPr>
              <w:t xml:space="preserve">Potential  </w:t>
            </w:r>
          </w:p>
          <w:p w14:paraId="6DEE3AF3" w14:textId="77777777" w:rsidR="00F33AF9" w:rsidRDefault="00F33AF9" w:rsidP="00F604A1">
            <w:pPr>
              <w:widowControl w:val="0"/>
              <w:pBdr>
                <w:top w:val="nil"/>
                <w:left w:val="nil"/>
                <w:bottom w:val="nil"/>
                <w:right w:val="nil"/>
                <w:between w:val="nil"/>
              </w:pBdr>
              <w:spacing w:before="31" w:line="240" w:lineRule="auto"/>
              <w:ind w:left="125" w:right="-20"/>
              <w:rPr>
                <w:b/>
                <w:bCs/>
                <w:sz w:val="18"/>
                <w:szCs w:val="18"/>
              </w:rPr>
            </w:pPr>
            <w:r>
              <w:rPr>
                <w:b/>
                <w:bCs/>
                <w:sz w:val="18"/>
                <w:szCs w:val="18"/>
              </w:rPr>
              <w:t>Partners</w:t>
            </w:r>
          </w:p>
        </w:tc>
        <w:tc>
          <w:tcPr>
            <w:tcW w:w="1500" w:type="dxa"/>
            <w:tcMar>
              <w:top w:w="100" w:type="dxa"/>
              <w:left w:w="100" w:type="dxa"/>
              <w:bottom w:w="100" w:type="dxa"/>
              <w:right w:w="100" w:type="dxa"/>
            </w:tcMar>
          </w:tcPr>
          <w:p w14:paraId="67585B36" w14:textId="77777777" w:rsidR="00F33AF9" w:rsidRDefault="00F33AF9" w:rsidP="00F604A1">
            <w:pPr>
              <w:widowControl w:val="0"/>
              <w:pBdr>
                <w:top w:val="nil"/>
                <w:left w:val="nil"/>
                <w:bottom w:val="nil"/>
                <w:right w:val="nil"/>
                <w:between w:val="nil"/>
              </w:pBdr>
              <w:spacing w:line="240" w:lineRule="auto"/>
              <w:ind w:left="126" w:right="-20"/>
              <w:rPr>
                <w:b/>
                <w:bCs/>
                <w:sz w:val="18"/>
                <w:szCs w:val="18"/>
              </w:rPr>
            </w:pPr>
            <w:r>
              <w:rPr>
                <w:b/>
                <w:bCs/>
                <w:sz w:val="18"/>
                <w:szCs w:val="18"/>
              </w:rPr>
              <w:t xml:space="preserve">Funding  </w:t>
            </w:r>
          </w:p>
          <w:p w14:paraId="43B005DA" w14:textId="77777777" w:rsidR="00F33AF9" w:rsidRDefault="00F33AF9" w:rsidP="00F604A1">
            <w:pPr>
              <w:widowControl w:val="0"/>
              <w:pBdr>
                <w:top w:val="nil"/>
                <w:left w:val="nil"/>
                <w:bottom w:val="nil"/>
                <w:right w:val="nil"/>
                <w:between w:val="nil"/>
              </w:pBdr>
              <w:spacing w:before="31" w:line="240" w:lineRule="auto"/>
              <w:ind w:right="-20"/>
              <w:jc w:val="center"/>
              <w:rPr>
                <w:b/>
                <w:bCs/>
                <w:sz w:val="18"/>
                <w:szCs w:val="18"/>
              </w:rPr>
            </w:pPr>
            <w:r>
              <w:rPr>
                <w:b/>
                <w:bCs/>
                <w:sz w:val="18"/>
                <w:szCs w:val="18"/>
              </w:rPr>
              <w:t>Opportunity?</w:t>
            </w:r>
          </w:p>
        </w:tc>
        <w:tc>
          <w:tcPr>
            <w:tcW w:w="1485" w:type="dxa"/>
            <w:tcMar>
              <w:top w:w="100" w:type="dxa"/>
              <w:left w:w="100" w:type="dxa"/>
              <w:bottom w:w="100" w:type="dxa"/>
              <w:right w:w="100" w:type="dxa"/>
            </w:tcMar>
          </w:tcPr>
          <w:p w14:paraId="52DD50DD" w14:textId="77777777" w:rsidR="00F33AF9" w:rsidRDefault="00F33AF9" w:rsidP="00F604A1">
            <w:pPr>
              <w:widowControl w:val="0"/>
              <w:pBdr>
                <w:top w:val="nil"/>
                <w:left w:val="nil"/>
                <w:bottom w:val="nil"/>
                <w:right w:val="nil"/>
                <w:between w:val="nil"/>
              </w:pBdr>
              <w:spacing w:line="240" w:lineRule="auto"/>
              <w:ind w:left="124" w:right="-20"/>
              <w:rPr>
                <w:b/>
                <w:bCs/>
                <w:sz w:val="18"/>
                <w:szCs w:val="18"/>
              </w:rPr>
            </w:pPr>
            <w:r>
              <w:rPr>
                <w:b/>
                <w:bCs/>
                <w:sz w:val="18"/>
                <w:szCs w:val="18"/>
              </w:rPr>
              <w:t xml:space="preserve">Model for  </w:t>
            </w:r>
          </w:p>
          <w:p w14:paraId="0F7411DE" w14:textId="77777777" w:rsidR="00F33AF9" w:rsidRDefault="00F33AF9" w:rsidP="00F604A1">
            <w:pPr>
              <w:widowControl w:val="0"/>
              <w:pBdr>
                <w:top w:val="nil"/>
                <w:left w:val="nil"/>
                <w:bottom w:val="nil"/>
                <w:right w:val="nil"/>
                <w:between w:val="nil"/>
              </w:pBdr>
              <w:spacing w:before="31" w:line="240" w:lineRule="auto"/>
              <w:ind w:left="125" w:right="-20"/>
              <w:rPr>
                <w:b/>
                <w:bCs/>
                <w:sz w:val="18"/>
                <w:szCs w:val="18"/>
              </w:rPr>
            </w:pPr>
            <w:r>
              <w:rPr>
                <w:b/>
                <w:bCs/>
                <w:sz w:val="18"/>
                <w:szCs w:val="18"/>
              </w:rPr>
              <w:t>Delivery</w:t>
            </w:r>
          </w:p>
        </w:tc>
        <w:tc>
          <w:tcPr>
            <w:tcW w:w="1425" w:type="dxa"/>
            <w:tcMar>
              <w:top w:w="100" w:type="dxa"/>
              <w:left w:w="100" w:type="dxa"/>
              <w:bottom w:w="100" w:type="dxa"/>
              <w:right w:w="100" w:type="dxa"/>
            </w:tcMar>
          </w:tcPr>
          <w:p w14:paraId="72DE347B" w14:textId="77777777" w:rsidR="00F33AF9" w:rsidRDefault="00F33AF9" w:rsidP="00F604A1">
            <w:pPr>
              <w:widowControl w:val="0"/>
              <w:pBdr>
                <w:top w:val="nil"/>
                <w:left w:val="nil"/>
                <w:bottom w:val="nil"/>
                <w:right w:val="nil"/>
                <w:between w:val="nil"/>
              </w:pBdr>
              <w:spacing w:line="240" w:lineRule="auto"/>
              <w:ind w:left="130" w:right="-20"/>
              <w:rPr>
                <w:b/>
                <w:bCs/>
                <w:sz w:val="18"/>
                <w:szCs w:val="18"/>
              </w:rPr>
            </w:pPr>
            <w:r>
              <w:rPr>
                <w:b/>
                <w:bCs/>
                <w:sz w:val="18"/>
                <w:szCs w:val="18"/>
              </w:rPr>
              <w:t xml:space="preserve">Duration </w:t>
            </w:r>
          </w:p>
        </w:tc>
        <w:tc>
          <w:tcPr>
            <w:tcW w:w="1320" w:type="dxa"/>
            <w:tcMar>
              <w:top w:w="100" w:type="dxa"/>
              <w:left w:w="100" w:type="dxa"/>
              <w:bottom w:w="100" w:type="dxa"/>
              <w:right w:w="100" w:type="dxa"/>
            </w:tcMar>
          </w:tcPr>
          <w:p w14:paraId="519053C9" w14:textId="77777777" w:rsidR="00F33AF9" w:rsidRDefault="00F33AF9" w:rsidP="00F604A1">
            <w:pPr>
              <w:widowControl w:val="0"/>
              <w:pBdr>
                <w:top w:val="nil"/>
                <w:left w:val="nil"/>
                <w:bottom w:val="nil"/>
                <w:right w:val="nil"/>
                <w:between w:val="nil"/>
              </w:pBdr>
              <w:spacing w:line="264" w:lineRule="auto"/>
              <w:ind w:left="117" w:right="-20" w:firstLine="11"/>
              <w:rPr>
                <w:b/>
                <w:bCs/>
                <w:sz w:val="18"/>
                <w:szCs w:val="18"/>
              </w:rPr>
            </w:pPr>
            <w:r>
              <w:rPr>
                <w:b/>
                <w:bCs/>
                <w:sz w:val="18"/>
                <w:szCs w:val="18"/>
              </w:rPr>
              <w:t>Provisional  £ (annual)</w:t>
            </w:r>
          </w:p>
        </w:tc>
      </w:tr>
      <w:tr w:rsidR="00F33AF9" w14:paraId="2B070FB4" w14:textId="77777777" w:rsidTr="00BA561A">
        <w:trPr>
          <w:trHeight w:val="1865"/>
        </w:trPr>
        <w:tc>
          <w:tcPr>
            <w:tcW w:w="855" w:type="dxa"/>
            <w:tcMar>
              <w:top w:w="100" w:type="dxa"/>
              <w:left w:w="100" w:type="dxa"/>
              <w:bottom w:w="100" w:type="dxa"/>
              <w:right w:w="100" w:type="dxa"/>
            </w:tcMar>
          </w:tcPr>
          <w:p w14:paraId="5F040EA9" w14:textId="77777777" w:rsidR="00F33AF9" w:rsidRDefault="00F33AF9" w:rsidP="00F604A1">
            <w:pPr>
              <w:widowControl w:val="0"/>
              <w:pBdr>
                <w:top w:val="nil"/>
                <w:left w:val="nil"/>
                <w:bottom w:val="nil"/>
                <w:right w:val="nil"/>
                <w:between w:val="nil"/>
              </w:pBdr>
              <w:spacing w:line="240" w:lineRule="auto"/>
              <w:ind w:left="129" w:right="-20"/>
              <w:rPr>
                <w:sz w:val="18"/>
                <w:szCs w:val="18"/>
              </w:rPr>
            </w:pPr>
            <w:r>
              <w:rPr>
                <w:sz w:val="18"/>
                <w:szCs w:val="18"/>
              </w:rPr>
              <w:t xml:space="preserve">Later </w:t>
            </w:r>
          </w:p>
        </w:tc>
        <w:tc>
          <w:tcPr>
            <w:tcW w:w="1365" w:type="dxa"/>
            <w:tcMar>
              <w:top w:w="100" w:type="dxa"/>
              <w:left w:w="100" w:type="dxa"/>
              <w:bottom w:w="100" w:type="dxa"/>
              <w:right w:w="100" w:type="dxa"/>
            </w:tcMar>
          </w:tcPr>
          <w:p w14:paraId="39B35E5C" w14:textId="77777777" w:rsidR="00F33AF9" w:rsidRDefault="00F33AF9" w:rsidP="00F604A1">
            <w:pPr>
              <w:widowControl w:val="0"/>
              <w:pBdr>
                <w:top w:val="nil"/>
                <w:left w:val="nil"/>
                <w:bottom w:val="nil"/>
                <w:right w:val="nil"/>
                <w:between w:val="nil"/>
              </w:pBdr>
              <w:spacing w:line="240" w:lineRule="auto"/>
              <w:ind w:left="125" w:right="-20"/>
              <w:rPr>
                <w:sz w:val="18"/>
                <w:szCs w:val="18"/>
              </w:rPr>
            </w:pPr>
            <w:r>
              <w:rPr>
                <w:b/>
                <w:bCs/>
                <w:sz w:val="18"/>
                <w:szCs w:val="18"/>
              </w:rPr>
              <w:t>1D</w:t>
            </w:r>
            <w:r>
              <w:rPr>
                <w:sz w:val="18"/>
                <w:szCs w:val="18"/>
              </w:rPr>
              <w:t xml:space="preserve">.  </w:t>
            </w:r>
          </w:p>
          <w:p w14:paraId="6791D52C" w14:textId="45840595" w:rsidR="00F33AF9" w:rsidRDefault="00F33AF9" w:rsidP="00BA561A">
            <w:pPr>
              <w:widowControl w:val="0"/>
              <w:pBdr>
                <w:top w:val="nil"/>
                <w:left w:val="nil"/>
                <w:bottom w:val="nil"/>
                <w:right w:val="nil"/>
                <w:between w:val="nil"/>
              </w:pBdr>
              <w:spacing w:before="31" w:line="279" w:lineRule="auto"/>
              <w:ind w:left="111" w:right="-20" w:firstLine="15"/>
              <w:rPr>
                <w:sz w:val="18"/>
                <w:szCs w:val="18"/>
              </w:rPr>
            </w:pPr>
            <w:r>
              <w:rPr>
                <w:sz w:val="18"/>
                <w:szCs w:val="18"/>
              </w:rPr>
              <w:t>Engagement  with  Careers  Information  Advice and Engagement  (CIAG)</w:t>
            </w:r>
          </w:p>
        </w:tc>
        <w:tc>
          <w:tcPr>
            <w:tcW w:w="1590" w:type="dxa"/>
            <w:tcMar>
              <w:top w:w="100" w:type="dxa"/>
              <w:left w:w="100" w:type="dxa"/>
              <w:bottom w:w="100" w:type="dxa"/>
              <w:right w:w="100" w:type="dxa"/>
            </w:tcMar>
          </w:tcPr>
          <w:p w14:paraId="29D4ABA5" w14:textId="0FAC8271" w:rsidR="00F33AF9" w:rsidRDefault="00F33AF9" w:rsidP="00BA561A">
            <w:pPr>
              <w:widowControl w:val="0"/>
              <w:pBdr>
                <w:top w:val="nil"/>
                <w:left w:val="nil"/>
                <w:bottom w:val="nil"/>
                <w:right w:val="nil"/>
                <w:between w:val="nil"/>
              </w:pBdr>
              <w:spacing w:line="240" w:lineRule="auto"/>
              <w:ind w:left="124" w:right="-20"/>
              <w:rPr>
                <w:sz w:val="18"/>
                <w:szCs w:val="18"/>
              </w:rPr>
            </w:pPr>
            <w:r>
              <w:rPr>
                <w:sz w:val="18"/>
                <w:szCs w:val="18"/>
              </w:rPr>
              <w:t>Build UK, CITB, IoC, NSITG, Heritage  Network,  Heritage Crafts,  QUEST, CITB  Go Construct,  CITB Stem  Ambassadors,  Build UK,  National  Saturday Club</w:t>
            </w:r>
          </w:p>
        </w:tc>
        <w:tc>
          <w:tcPr>
            <w:tcW w:w="1500" w:type="dxa"/>
            <w:tcMar>
              <w:top w:w="100" w:type="dxa"/>
              <w:left w:w="100" w:type="dxa"/>
              <w:bottom w:w="100" w:type="dxa"/>
              <w:right w:w="100" w:type="dxa"/>
            </w:tcMar>
          </w:tcPr>
          <w:p w14:paraId="588D1A5C" w14:textId="77777777" w:rsidR="00BA561A" w:rsidRDefault="00F33AF9" w:rsidP="00BA561A">
            <w:pPr>
              <w:widowControl w:val="0"/>
              <w:pBdr>
                <w:top w:val="nil"/>
                <w:left w:val="nil"/>
                <w:bottom w:val="nil"/>
                <w:right w:val="nil"/>
                <w:between w:val="nil"/>
              </w:pBdr>
              <w:spacing w:line="264" w:lineRule="auto"/>
              <w:ind w:left="122" w:right="-20" w:hanging="1"/>
              <w:rPr>
                <w:sz w:val="18"/>
                <w:szCs w:val="18"/>
              </w:rPr>
            </w:pPr>
            <w:r>
              <w:rPr>
                <w:sz w:val="18"/>
                <w:szCs w:val="18"/>
              </w:rPr>
              <w:t xml:space="preserve">Grant Giving  bodies- (private and  heritage  </w:t>
            </w:r>
            <w:r w:rsidR="00BA561A">
              <w:rPr>
                <w:sz w:val="18"/>
                <w:szCs w:val="18"/>
              </w:rPr>
              <w:t>f</w:t>
            </w:r>
            <w:r>
              <w:rPr>
                <w:sz w:val="18"/>
                <w:szCs w:val="18"/>
              </w:rPr>
              <w:t xml:space="preserve">unders like  NHLF) </w:t>
            </w:r>
          </w:p>
          <w:p w14:paraId="2EA98D5E" w14:textId="0A7F51C7" w:rsidR="00F33AF9" w:rsidRDefault="00F33AF9" w:rsidP="00BA561A">
            <w:pPr>
              <w:widowControl w:val="0"/>
              <w:pBdr>
                <w:top w:val="nil"/>
                <w:left w:val="nil"/>
                <w:bottom w:val="nil"/>
                <w:right w:val="nil"/>
                <w:between w:val="nil"/>
              </w:pBdr>
              <w:spacing w:line="264" w:lineRule="auto"/>
              <w:ind w:left="122" w:right="-20" w:hanging="1"/>
              <w:rPr>
                <w:sz w:val="18"/>
                <w:szCs w:val="18"/>
              </w:rPr>
            </w:pPr>
            <w:r>
              <w:rPr>
                <w:sz w:val="18"/>
                <w:szCs w:val="18"/>
              </w:rPr>
              <w:t xml:space="preserve">Link into City  and Guilds’  Heritage  Skills  Creative  Coalition – Possible  sector joint </w:t>
            </w:r>
            <w:r w:rsidR="00BA561A">
              <w:rPr>
                <w:sz w:val="18"/>
                <w:szCs w:val="18"/>
              </w:rPr>
              <w:t>f</w:t>
            </w:r>
            <w:r>
              <w:rPr>
                <w:sz w:val="18"/>
                <w:szCs w:val="18"/>
              </w:rPr>
              <w:t xml:space="preserve">unding bid </w:t>
            </w:r>
          </w:p>
          <w:p w14:paraId="52886F9A" w14:textId="17BEE7FE" w:rsidR="00F33AF9" w:rsidRDefault="00F33AF9" w:rsidP="00BA561A">
            <w:pPr>
              <w:widowControl w:val="0"/>
              <w:spacing w:before="297" w:line="240" w:lineRule="auto"/>
              <w:ind w:left="124" w:right="-20"/>
              <w:rPr>
                <w:sz w:val="18"/>
                <w:szCs w:val="18"/>
              </w:rPr>
            </w:pPr>
            <w:r>
              <w:rPr>
                <w:sz w:val="18"/>
                <w:szCs w:val="18"/>
              </w:rPr>
              <w:t xml:space="preserve">Link to the  Livery  Company  Skills Council  and  individual  </w:t>
            </w:r>
            <w:r w:rsidR="00BA561A">
              <w:rPr>
                <w:sz w:val="18"/>
                <w:szCs w:val="18"/>
              </w:rPr>
              <w:t>g</w:t>
            </w:r>
            <w:r>
              <w:rPr>
                <w:sz w:val="18"/>
                <w:szCs w:val="18"/>
              </w:rPr>
              <w:t>rant  schemes of  the Livery  Companies WMFUK</w:t>
            </w:r>
          </w:p>
        </w:tc>
        <w:tc>
          <w:tcPr>
            <w:tcW w:w="1485" w:type="dxa"/>
            <w:tcMar>
              <w:top w:w="100" w:type="dxa"/>
              <w:left w:w="100" w:type="dxa"/>
              <w:bottom w:w="100" w:type="dxa"/>
              <w:right w:w="100" w:type="dxa"/>
            </w:tcMar>
          </w:tcPr>
          <w:p w14:paraId="63CEAB08" w14:textId="77777777" w:rsidR="00BA561A" w:rsidRDefault="00BA561A" w:rsidP="00BA561A">
            <w:pPr>
              <w:widowControl w:val="0"/>
              <w:pBdr>
                <w:top w:val="nil"/>
                <w:left w:val="nil"/>
                <w:bottom w:val="nil"/>
                <w:right w:val="nil"/>
                <w:between w:val="nil"/>
              </w:pBdr>
              <w:spacing w:line="240" w:lineRule="auto"/>
              <w:ind w:left="112" w:right="-20"/>
              <w:rPr>
                <w:sz w:val="18"/>
                <w:szCs w:val="18"/>
              </w:rPr>
            </w:pPr>
            <w:r>
              <w:rPr>
                <w:sz w:val="18"/>
                <w:szCs w:val="18"/>
              </w:rPr>
              <w:t>W</w:t>
            </w:r>
            <w:r w:rsidR="00F33AF9">
              <w:rPr>
                <w:sz w:val="18"/>
                <w:szCs w:val="18"/>
              </w:rPr>
              <w:t xml:space="preserve">W Digital  Team  engagement  creating  content in  partnership with external  organisations </w:t>
            </w:r>
          </w:p>
          <w:p w14:paraId="7679E075" w14:textId="066D5CA9" w:rsidR="00F33AF9" w:rsidRDefault="00F33AF9" w:rsidP="00BA561A">
            <w:pPr>
              <w:widowControl w:val="0"/>
              <w:pBdr>
                <w:top w:val="nil"/>
                <w:left w:val="nil"/>
                <w:bottom w:val="nil"/>
                <w:right w:val="nil"/>
                <w:between w:val="nil"/>
              </w:pBdr>
              <w:spacing w:line="240" w:lineRule="auto"/>
              <w:ind w:left="112" w:right="-20"/>
              <w:rPr>
                <w:sz w:val="18"/>
                <w:szCs w:val="18"/>
              </w:rPr>
            </w:pPr>
            <w:r>
              <w:rPr>
                <w:sz w:val="18"/>
                <w:szCs w:val="18"/>
              </w:rPr>
              <w:t xml:space="preserve">Careers  Events (both  hosted  internally at  WW and  WW team  coordinating  attendance  </w:t>
            </w:r>
          </w:p>
          <w:p w14:paraId="6AEA9B49" w14:textId="33E306BD" w:rsidR="00F33AF9" w:rsidRDefault="00F33AF9" w:rsidP="00BA561A">
            <w:pPr>
              <w:widowControl w:val="0"/>
              <w:spacing w:before="10" w:line="240" w:lineRule="auto"/>
              <w:ind w:left="117" w:right="-20"/>
              <w:rPr>
                <w:sz w:val="18"/>
                <w:szCs w:val="18"/>
              </w:rPr>
            </w:pPr>
            <w:r>
              <w:rPr>
                <w:sz w:val="18"/>
                <w:szCs w:val="18"/>
              </w:rPr>
              <w:t xml:space="preserve">at wider  regional  events – link  to RHSN) </w:t>
            </w:r>
          </w:p>
        </w:tc>
        <w:tc>
          <w:tcPr>
            <w:tcW w:w="1425" w:type="dxa"/>
            <w:tcMar>
              <w:top w:w="100" w:type="dxa"/>
              <w:left w:w="100" w:type="dxa"/>
              <w:bottom w:w="100" w:type="dxa"/>
              <w:right w:w="100" w:type="dxa"/>
            </w:tcMar>
          </w:tcPr>
          <w:p w14:paraId="2BF5D6D0" w14:textId="32EB7297" w:rsidR="00F33AF9" w:rsidRDefault="00F33AF9" w:rsidP="00BA561A">
            <w:pPr>
              <w:widowControl w:val="0"/>
              <w:pBdr>
                <w:top w:val="nil"/>
                <w:left w:val="nil"/>
                <w:bottom w:val="nil"/>
                <w:right w:val="nil"/>
                <w:between w:val="nil"/>
              </w:pBdr>
              <w:spacing w:line="264" w:lineRule="auto"/>
              <w:ind w:left="118" w:right="-20" w:firstLine="5"/>
              <w:rPr>
                <w:sz w:val="18"/>
                <w:szCs w:val="18"/>
              </w:rPr>
            </w:pPr>
            <w:r>
              <w:rPr>
                <w:sz w:val="18"/>
                <w:szCs w:val="18"/>
              </w:rPr>
              <w:t>Commitment  to 6 events  a year with  one major  skills event  a year hosted at  WW</w:t>
            </w:r>
          </w:p>
        </w:tc>
        <w:tc>
          <w:tcPr>
            <w:tcW w:w="1320" w:type="dxa"/>
            <w:tcMar>
              <w:top w:w="100" w:type="dxa"/>
              <w:left w:w="100" w:type="dxa"/>
              <w:bottom w:w="100" w:type="dxa"/>
              <w:right w:w="100" w:type="dxa"/>
            </w:tcMar>
          </w:tcPr>
          <w:p w14:paraId="113EA32F" w14:textId="77777777" w:rsidR="00F33AF9" w:rsidRDefault="00F33AF9" w:rsidP="00F604A1">
            <w:pPr>
              <w:widowControl w:val="0"/>
              <w:pBdr>
                <w:top w:val="nil"/>
                <w:left w:val="nil"/>
                <w:bottom w:val="nil"/>
                <w:right w:val="nil"/>
                <w:between w:val="nil"/>
              </w:pBdr>
              <w:spacing w:line="240" w:lineRule="auto"/>
              <w:ind w:left="120" w:right="-20"/>
              <w:rPr>
                <w:sz w:val="18"/>
                <w:szCs w:val="18"/>
              </w:rPr>
            </w:pPr>
            <w:r>
              <w:rPr>
                <w:sz w:val="18"/>
                <w:szCs w:val="18"/>
              </w:rPr>
              <w:t>25k</w:t>
            </w:r>
          </w:p>
        </w:tc>
      </w:tr>
    </w:tbl>
    <w:p w14:paraId="1929B25B" w14:textId="77777777" w:rsidR="005741A2" w:rsidRDefault="005741A2"/>
    <w:p w14:paraId="6FAC1C1B" w14:textId="0DE9863D" w:rsidR="005741A2" w:rsidRPr="00F33AF9" w:rsidRDefault="009E2A10">
      <w:pPr>
        <w:rPr>
          <w:b/>
          <w:bCs/>
        </w:rPr>
      </w:pPr>
      <w:r w:rsidRPr="00F33AF9">
        <w:rPr>
          <w:b/>
          <w:bCs/>
        </w:rPr>
        <w:t>4.</w:t>
      </w:r>
      <w:r w:rsidR="00BA561A">
        <w:rPr>
          <w:b/>
          <w:bCs/>
        </w:rPr>
        <w:t>5</w:t>
      </w:r>
      <w:r w:rsidRPr="00F33AF9">
        <w:rPr>
          <w:b/>
          <w:bCs/>
        </w:rPr>
        <w:t xml:space="preserve">.2 Category 2 - Volunteer-Led Initiatives and Social Action </w:t>
      </w:r>
    </w:p>
    <w:p w14:paraId="38BF29DA" w14:textId="77777777" w:rsidR="005741A2" w:rsidRDefault="005741A2"/>
    <w:p w14:paraId="18B55535" w14:textId="77777777" w:rsidR="005741A2" w:rsidRPr="00F33AF9" w:rsidRDefault="009E2A10">
      <w:pPr>
        <w:rPr>
          <w:b/>
          <w:bCs/>
        </w:rPr>
      </w:pPr>
      <w:r w:rsidRPr="00F33AF9">
        <w:rPr>
          <w:b/>
          <w:bCs/>
        </w:rPr>
        <w:t xml:space="preserve">Proposal 2A: Relevant to Next Phase (Y.2-5): Upskilling a Team of WW Heritage Skills  Construction, Conservation and Maintenance Volunteers </w:t>
      </w:r>
    </w:p>
    <w:p w14:paraId="7F9290E4" w14:textId="77777777" w:rsidR="005741A2" w:rsidRDefault="009E2A10">
      <w:r>
        <w:t xml:space="preserve">This opportunity can relate to specific trades. Recruitment drives can be made alongside  wider initial publicity for WW’s commitment to realising a Skills and People 1st Model for  Heritage Skills (of benefit to South Yorks and the wider Yorkshire region) rendering WW a  Regional Beacon for Heritage Skills Practice and national exemplar of strategic engagement  with the agenda – phased over 10 years, to extend beyond the scope of a single project and  evolve into a BAU approach.  </w:t>
      </w:r>
    </w:p>
    <w:p w14:paraId="34CD7556" w14:textId="77777777" w:rsidR="005741A2" w:rsidRDefault="009E2A10">
      <w:r>
        <w:t xml:space="preserve">This model would have resourcing Implications - there will need to be added resource /  supervision within the Estates Management Team. (Maximum Capacity for Increased  Numbers will need to be defined through further research and engagement in the  development phase). It is likely that a growth target for volunteers (year on year) could be  developed but it is likely appropriate for it to be phased and capped annually.  </w:t>
      </w:r>
    </w:p>
    <w:p w14:paraId="491B3D7B" w14:textId="77777777" w:rsidR="005741A2" w:rsidRDefault="009E2A10">
      <w:r>
        <w:t xml:space="preserve">This can link into structured award of the NOCN Level 3 Award for Heritage Skills – with  practical work focussed on the low risk / low complexity works linked to the conservation of the Bastion Wall. </w:t>
      </w:r>
    </w:p>
    <w:p w14:paraId="35127E56" w14:textId="77777777" w:rsidR="005741A2" w:rsidRDefault="009E2A10">
      <w:r>
        <w:t>To include a possible Affiliate Volunteer Programme with SPAB, NT, EH and CCT – who  would be able to train in the context of WW sites. Such a shared Volunteer model review  should be explored further at Development Phase following additional consultation work.</w:t>
      </w:r>
    </w:p>
    <w:p w14:paraId="21857D3D" w14:textId="77777777" w:rsidR="005741A2" w:rsidRDefault="009E2A10">
      <w:r>
        <w:t xml:space="preserve">Wentworth Woodhouse has already recently launched a project with volunteers to restore  some of the large sash windows in the stable block – working under the direct supervision of  WW’s contracted Carpenter - that provides an early pilot that could be evaluated to ensure  refinement of this concept in the future. </w:t>
      </w:r>
    </w:p>
    <w:p w14:paraId="19225864" w14:textId="77777777" w:rsidR="005741A2" w:rsidRDefault="009E2A10">
      <w:r>
        <w:t xml:space="preserve">There is also a particular opportunity for volunteers to be upskilled in supporting some  general maintenance inspections and basic level building condition surveys. Learnings from  the work recently completed by Derbyshire Historic Building Trust – following their recent  Heritage Lottery Award would be particularly valuable to be reviewed in the context of the  development phase to define the exact future delivery models. </w:t>
      </w:r>
    </w:p>
    <w:p w14:paraId="55A5B5E4" w14:textId="77777777" w:rsidR="005741A2" w:rsidRPr="00F33AF9" w:rsidRDefault="009E2A10">
      <w:pPr>
        <w:rPr>
          <w:b/>
          <w:bCs/>
        </w:rPr>
      </w:pPr>
      <w:r w:rsidRPr="00F33AF9">
        <w:rPr>
          <w:b/>
          <w:bCs/>
        </w:rPr>
        <w:t xml:space="preserve">Next Phase Y.3 onwards </w:t>
      </w:r>
    </w:p>
    <w:p w14:paraId="513FC332" w14:textId="77777777" w:rsidR="005741A2" w:rsidRDefault="009E2A10">
      <w:r>
        <w:t xml:space="preserve">WW could extend their Volunteer upskilling scheme to wider volunteer communities engaged  in the active care of South Yorkshire’s Built Heritage. Positive Collaboration opportunity with  Heritage Network Members. Positive target sites for engagement would be those sites that  have benefitted from funding via Lottery, HE, or AHF Grants specifically. </w:t>
      </w:r>
    </w:p>
    <w:p w14:paraId="16302710" w14:textId="77777777" w:rsidR="005741A2" w:rsidRDefault="005741A2"/>
    <w:p w14:paraId="505758BE" w14:textId="77777777" w:rsidR="005741A2" w:rsidRDefault="005741A2"/>
    <w:tbl>
      <w:tblPr>
        <w:tblW w:w="9765" w:type="dxa"/>
        <w:tblInd w:w="2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15"/>
        <w:gridCol w:w="1350"/>
        <w:gridCol w:w="1440"/>
        <w:gridCol w:w="1680"/>
        <w:gridCol w:w="1425"/>
        <w:gridCol w:w="1320"/>
        <w:gridCol w:w="1635"/>
      </w:tblGrid>
      <w:tr w:rsidR="00F33AF9" w14:paraId="145C5362" w14:textId="77777777" w:rsidTr="00F604A1">
        <w:trPr>
          <w:trHeight w:val="540"/>
        </w:trPr>
        <w:tc>
          <w:tcPr>
            <w:tcW w:w="915" w:type="dxa"/>
            <w:tcMar>
              <w:top w:w="100" w:type="dxa"/>
              <w:left w:w="100" w:type="dxa"/>
              <w:bottom w:w="100" w:type="dxa"/>
              <w:right w:w="100" w:type="dxa"/>
            </w:tcMar>
          </w:tcPr>
          <w:p w14:paraId="41146557" w14:textId="77777777" w:rsidR="00F33AF9" w:rsidRDefault="00F33AF9" w:rsidP="00F604A1">
            <w:pPr>
              <w:widowControl w:val="0"/>
              <w:pBdr>
                <w:top w:val="nil"/>
                <w:left w:val="nil"/>
                <w:bottom w:val="nil"/>
                <w:right w:val="nil"/>
                <w:between w:val="nil"/>
              </w:pBdr>
              <w:spacing w:line="240" w:lineRule="auto"/>
              <w:ind w:left="130" w:right="-20"/>
              <w:rPr>
                <w:b/>
                <w:bCs/>
                <w:sz w:val="18"/>
                <w:szCs w:val="18"/>
              </w:rPr>
            </w:pPr>
            <w:r>
              <w:rPr>
                <w:b/>
                <w:bCs/>
                <w:sz w:val="18"/>
                <w:szCs w:val="18"/>
              </w:rPr>
              <w:t xml:space="preserve">Now  </w:t>
            </w:r>
          </w:p>
          <w:p w14:paraId="4680A095" w14:textId="77777777" w:rsidR="00F33AF9" w:rsidRDefault="00F33AF9" w:rsidP="00F604A1">
            <w:pPr>
              <w:widowControl w:val="0"/>
              <w:pBdr>
                <w:top w:val="nil"/>
                <w:left w:val="nil"/>
                <w:bottom w:val="nil"/>
                <w:right w:val="nil"/>
                <w:between w:val="nil"/>
              </w:pBdr>
              <w:spacing w:before="31" w:line="240" w:lineRule="auto"/>
              <w:ind w:left="123" w:right="-20"/>
              <w:rPr>
                <w:b/>
                <w:bCs/>
                <w:sz w:val="18"/>
                <w:szCs w:val="18"/>
              </w:rPr>
            </w:pPr>
            <w:r>
              <w:rPr>
                <w:b/>
                <w:bCs/>
                <w:sz w:val="18"/>
                <w:szCs w:val="18"/>
              </w:rPr>
              <w:t>Stage</w:t>
            </w:r>
          </w:p>
        </w:tc>
        <w:tc>
          <w:tcPr>
            <w:tcW w:w="1350" w:type="dxa"/>
            <w:tcMar>
              <w:top w:w="100" w:type="dxa"/>
              <w:left w:w="100" w:type="dxa"/>
              <w:bottom w:w="100" w:type="dxa"/>
              <w:right w:w="100" w:type="dxa"/>
            </w:tcMar>
          </w:tcPr>
          <w:p w14:paraId="4F9D5622" w14:textId="77777777" w:rsidR="00F33AF9" w:rsidRDefault="00F33AF9" w:rsidP="00F604A1">
            <w:pPr>
              <w:widowControl w:val="0"/>
              <w:pBdr>
                <w:top w:val="nil"/>
                <w:left w:val="nil"/>
                <w:bottom w:val="nil"/>
                <w:right w:val="nil"/>
                <w:between w:val="nil"/>
              </w:pBdr>
              <w:spacing w:line="240" w:lineRule="auto"/>
              <w:ind w:right="-20"/>
              <w:jc w:val="center"/>
              <w:rPr>
                <w:b/>
                <w:bCs/>
                <w:sz w:val="18"/>
                <w:szCs w:val="18"/>
              </w:rPr>
            </w:pPr>
            <w:r>
              <w:rPr>
                <w:b/>
                <w:bCs/>
                <w:sz w:val="18"/>
                <w:szCs w:val="18"/>
              </w:rPr>
              <w:t xml:space="preserve">Component </w:t>
            </w:r>
          </w:p>
        </w:tc>
        <w:tc>
          <w:tcPr>
            <w:tcW w:w="1440" w:type="dxa"/>
            <w:tcMar>
              <w:top w:w="100" w:type="dxa"/>
              <w:left w:w="100" w:type="dxa"/>
              <w:bottom w:w="100" w:type="dxa"/>
              <w:right w:w="100" w:type="dxa"/>
            </w:tcMar>
          </w:tcPr>
          <w:p w14:paraId="61FE46AB" w14:textId="77777777" w:rsidR="00F33AF9" w:rsidRDefault="00F33AF9" w:rsidP="00F604A1">
            <w:pPr>
              <w:widowControl w:val="0"/>
              <w:pBdr>
                <w:top w:val="nil"/>
                <w:left w:val="nil"/>
                <w:bottom w:val="nil"/>
                <w:right w:val="nil"/>
                <w:between w:val="nil"/>
              </w:pBdr>
              <w:spacing w:line="240" w:lineRule="auto"/>
              <w:ind w:left="130" w:right="-20"/>
              <w:rPr>
                <w:b/>
                <w:bCs/>
                <w:sz w:val="18"/>
                <w:szCs w:val="18"/>
              </w:rPr>
            </w:pPr>
            <w:r>
              <w:rPr>
                <w:b/>
                <w:bCs/>
                <w:sz w:val="18"/>
                <w:szCs w:val="18"/>
              </w:rPr>
              <w:t xml:space="preserve">Potential  </w:t>
            </w:r>
          </w:p>
          <w:p w14:paraId="72E9F2AC" w14:textId="77777777" w:rsidR="00F33AF9" w:rsidRDefault="00F33AF9" w:rsidP="00F604A1">
            <w:pPr>
              <w:widowControl w:val="0"/>
              <w:pBdr>
                <w:top w:val="nil"/>
                <w:left w:val="nil"/>
                <w:bottom w:val="nil"/>
                <w:right w:val="nil"/>
                <w:between w:val="nil"/>
              </w:pBdr>
              <w:spacing w:before="31" w:line="240" w:lineRule="auto"/>
              <w:ind w:left="130" w:right="-20"/>
              <w:rPr>
                <w:b/>
                <w:bCs/>
                <w:sz w:val="18"/>
                <w:szCs w:val="18"/>
              </w:rPr>
            </w:pPr>
            <w:r>
              <w:rPr>
                <w:b/>
                <w:bCs/>
                <w:sz w:val="18"/>
                <w:szCs w:val="18"/>
              </w:rPr>
              <w:t>Partners</w:t>
            </w:r>
          </w:p>
        </w:tc>
        <w:tc>
          <w:tcPr>
            <w:tcW w:w="1680" w:type="dxa"/>
            <w:tcMar>
              <w:top w:w="100" w:type="dxa"/>
              <w:left w:w="100" w:type="dxa"/>
              <w:bottom w:w="100" w:type="dxa"/>
              <w:right w:w="100" w:type="dxa"/>
            </w:tcMar>
          </w:tcPr>
          <w:p w14:paraId="140FA78C" w14:textId="77777777" w:rsidR="00F33AF9" w:rsidRDefault="00F33AF9" w:rsidP="00F604A1">
            <w:pPr>
              <w:widowControl w:val="0"/>
              <w:pBdr>
                <w:top w:val="nil"/>
                <w:left w:val="nil"/>
                <w:bottom w:val="nil"/>
                <w:right w:val="nil"/>
                <w:between w:val="nil"/>
              </w:pBdr>
              <w:spacing w:line="240" w:lineRule="auto"/>
              <w:ind w:left="126" w:right="-20"/>
              <w:rPr>
                <w:b/>
                <w:bCs/>
                <w:sz w:val="18"/>
                <w:szCs w:val="18"/>
              </w:rPr>
            </w:pPr>
            <w:r>
              <w:rPr>
                <w:b/>
                <w:bCs/>
                <w:sz w:val="18"/>
                <w:szCs w:val="18"/>
              </w:rPr>
              <w:t xml:space="preserve">Funding  </w:t>
            </w:r>
          </w:p>
          <w:p w14:paraId="379B7176" w14:textId="77777777" w:rsidR="00F33AF9" w:rsidRDefault="00F33AF9" w:rsidP="00F604A1">
            <w:pPr>
              <w:widowControl w:val="0"/>
              <w:pBdr>
                <w:top w:val="nil"/>
                <w:left w:val="nil"/>
                <w:bottom w:val="nil"/>
                <w:right w:val="nil"/>
                <w:between w:val="nil"/>
              </w:pBdr>
              <w:spacing w:before="31" w:line="240" w:lineRule="auto"/>
              <w:ind w:left="119" w:right="-20"/>
              <w:rPr>
                <w:b/>
                <w:bCs/>
                <w:sz w:val="18"/>
                <w:szCs w:val="18"/>
              </w:rPr>
            </w:pPr>
            <w:r>
              <w:rPr>
                <w:b/>
                <w:bCs/>
                <w:sz w:val="18"/>
                <w:szCs w:val="18"/>
              </w:rPr>
              <w:t>Opportunity?</w:t>
            </w:r>
          </w:p>
        </w:tc>
        <w:tc>
          <w:tcPr>
            <w:tcW w:w="1425" w:type="dxa"/>
            <w:tcMar>
              <w:top w:w="100" w:type="dxa"/>
              <w:left w:w="100" w:type="dxa"/>
              <w:bottom w:w="100" w:type="dxa"/>
              <w:right w:w="100" w:type="dxa"/>
            </w:tcMar>
          </w:tcPr>
          <w:p w14:paraId="615CA045" w14:textId="77777777" w:rsidR="00F33AF9" w:rsidRDefault="00F33AF9" w:rsidP="00F604A1">
            <w:pPr>
              <w:widowControl w:val="0"/>
              <w:pBdr>
                <w:top w:val="nil"/>
                <w:left w:val="nil"/>
                <w:bottom w:val="nil"/>
                <w:right w:val="nil"/>
                <w:between w:val="nil"/>
              </w:pBdr>
              <w:spacing w:line="240" w:lineRule="auto"/>
              <w:ind w:left="125" w:right="-20"/>
              <w:rPr>
                <w:b/>
                <w:bCs/>
                <w:sz w:val="18"/>
                <w:szCs w:val="18"/>
              </w:rPr>
            </w:pPr>
            <w:r>
              <w:rPr>
                <w:b/>
                <w:bCs/>
                <w:sz w:val="18"/>
                <w:szCs w:val="18"/>
              </w:rPr>
              <w:t xml:space="preserve">Model for  </w:t>
            </w:r>
          </w:p>
          <w:p w14:paraId="397D6031" w14:textId="77777777" w:rsidR="00F33AF9" w:rsidRDefault="00F33AF9" w:rsidP="00F604A1">
            <w:pPr>
              <w:widowControl w:val="0"/>
              <w:pBdr>
                <w:top w:val="nil"/>
                <w:left w:val="nil"/>
                <w:bottom w:val="nil"/>
                <w:right w:val="nil"/>
                <w:between w:val="nil"/>
              </w:pBdr>
              <w:spacing w:before="31" w:line="240" w:lineRule="auto"/>
              <w:ind w:left="125" w:right="-20"/>
              <w:rPr>
                <w:b/>
                <w:bCs/>
                <w:sz w:val="18"/>
                <w:szCs w:val="18"/>
              </w:rPr>
            </w:pPr>
            <w:r>
              <w:rPr>
                <w:b/>
                <w:bCs/>
                <w:sz w:val="18"/>
                <w:szCs w:val="18"/>
              </w:rPr>
              <w:t>Delivery</w:t>
            </w:r>
          </w:p>
        </w:tc>
        <w:tc>
          <w:tcPr>
            <w:tcW w:w="1320" w:type="dxa"/>
            <w:tcMar>
              <w:top w:w="100" w:type="dxa"/>
              <w:left w:w="100" w:type="dxa"/>
              <w:bottom w:w="100" w:type="dxa"/>
              <w:right w:w="100" w:type="dxa"/>
            </w:tcMar>
          </w:tcPr>
          <w:p w14:paraId="19E00B93" w14:textId="77777777" w:rsidR="00F33AF9" w:rsidRDefault="00F33AF9" w:rsidP="00F604A1">
            <w:pPr>
              <w:widowControl w:val="0"/>
              <w:pBdr>
                <w:top w:val="nil"/>
                <w:left w:val="nil"/>
                <w:bottom w:val="nil"/>
                <w:right w:val="nil"/>
                <w:between w:val="nil"/>
              </w:pBdr>
              <w:spacing w:line="240" w:lineRule="auto"/>
              <w:ind w:left="130" w:right="-20"/>
              <w:rPr>
                <w:b/>
                <w:bCs/>
                <w:sz w:val="18"/>
                <w:szCs w:val="18"/>
              </w:rPr>
            </w:pPr>
            <w:r>
              <w:rPr>
                <w:b/>
                <w:bCs/>
                <w:sz w:val="18"/>
                <w:szCs w:val="18"/>
              </w:rPr>
              <w:t xml:space="preserve">Duration </w:t>
            </w:r>
          </w:p>
        </w:tc>
        <w:tc>
          <w:tcPr>
            <w:tcW w:w="1635" w:type="dxa"/>
            <w:tcMar>
              <w:top w:w="100" w:type="dxa"/>
              <w:left w:w="100" w:type="dxa"/>
              <w:bottom w:w="100" w:type="dxa"/>
              <w:right w:w="100" w:type="dxa"/>
            </w:tcMar>
          </w:tcPr>
          <w:p w14:paraId="4328BCBA" w14:textId="77777777" w:rsidR="00F33AF9" w:rsidRDefault="00F33AF9" w:rsidP="00F604A1">
            <w:pPr>
              <w:widowControl w:val="0"/>
              <w:pBdr>
                <w:top w:val="nil"/>
                <w:left w:val="nil"/>
                <w:bottom w:val="nil"/>
                <w:right w:val="nil"/>
                <w:between w:val="nil"/>
              </w:pBdr>
              <w:spacing w:line="240" w:lineRule="auto"/>
              <w:ind w:left="125" w:right="-20"/>
              <w:rPr>
                <w:b/>
                <w:bCs/>
                <w:sz w:val="18"/>
                <w:szCs w:val="18"/>
              </w:rPr>
            </w:pPr>
            <w:r>
              <w:rPr>
                <w:b/>
                <w:bCs/>
                <w:sz w:val="18"/>
                <w:szCs w:val="18"/>
              </w:rPr>
              <w:t xml:space="preserve">Provisional </w:t>
            </w:r>
          </w:p>
          <w:p w14:paraId="0CDCF980" w14:textId="77777777" w:rsidR="00F33AF9" w:rsidRDefault="00F33AF9" w:rsidP="00F604A1">
            <w:pPr>
              <w:widowControl w:val="0"/>
              <w:pBdr>
                <w:top w:val="nil"/>
                <w:left w:val="nil"/>
                <w:bottom w:val="nil"/>
                <w:right w:val="nil"/>
                <w:between w:val="nil"/>
              </w:pBdr>
              <w:spacing w:before="31" w:line="240" w:lineRule="auto"/>
              <w:ind w:left="112" w:right="-20"/>
              <w:rPr>
                <w:b/>
                <w:bCs/>
                <w:sz w:val="18"/>
                <w:szCs w:val="18"/>
              </w:rPr>
            </w:pPr>
            <w:r>
              <w:rPr>
                <w:b/>
                <w:bCs/>
                <w:sz w:val="18"/>
                <w:szCs w:val="18"/>
              </w:rPr>
              <w:t>£(annual)</w:t>
            </w:r>
          </w:p>
        </w:tc>
      </w:tr>
      <w:tr w:rsidR="00F33AF9" w14:paraId="1B146430" w14:textId="77777777" w:rsidTr="00F604A1">
        <w:trPr>
          <w:trHeight w:val="2125"/>
        </w:trPr>
        <w:tc>
          <w:tcPr>
            <w:tcW w:w="915" w:type="dxa"/>
            <w:vMerge w:val="restart"/>
            <w:tcMar>
              <w:top w:w="100" w:type="dxa"/>
              <w:left w:w="100" w:type="dxa"/>
              <w:bottom w:w="100" w:type="dxa"/>
              <w:right w:w="100" w:type="dxa"/>
            </w:tcMar>
          </w:tcPr>
          <w:p w14:paraId="34F78CB3" w14:textId="77777777" w:rsidR="00F33AF9" w:rsidRDefault="00F33AF9" w:rsidP="00F604A1">
            <w:pPr>
              <w:widowControl w:val="0"/>
              <w:pBdr>
                <w:top w:val="nil"/>
                <w:left w:val="nil"/>
                <w:bottom w:val="nil"/>
                <w:right w:val="nil"/>
                <w:between w:val="nil"/>
              </w:pBdr>
              <w:spacing w:line="240" w:lineRule="auto"/>
              <w:ind w:left="130" w:right="-20"/>
              <w:rPr>
                <w:sz w:val="18"/>
                <w:szCs w:val="18"/>
              </w:rPr>
            </w:pPr>
            <w:r>
              <w:rPr>
                <w:sz w:val="18"/>
                <w:szCs w:val="18"/>
              </w:rPr>
              <w:t xml:space="preserve">Next  </w:t>
            </w:r>
          </w:p>
          <w:p w14:paraId="17DD8E6A" w14:textId="77777777" w:rsidR="00F33AF9" w:rsidRDefault="00F33AF9" w:rsidP="00F604A1">
            <w:pPr>
              <w:widowControl w:val="0"/>
              <w:pBdr>
                <w:top w:val="nil"/>
                <w:left w:val="nil"/>
                <w:bottom w:val="nil"/>
                <w:right w:val="nil"/>
                <w:between w:val="nil"/>
              </w:pBdr>
              <w:spacing w:before="31" w:line="240" w:lineRule="auto"/>
              <w:ind w:left="122" w:right="-20"/>
              <w:rPr>
                <w:sz w:val="18"/>
                <w:szCs w:val="18"/>
              </w:rPr>
            </w:pPr>
            <w:r>
              <w:rPr>
                <w:sz w:val="18"/>
                <w:szCs w:val="18"/>
              </w:rPr>
              <w:t xml:space="preserve">and  </w:t>
            </w:r>
          </w:p>
          <w:p w14:paraId="29AD34C0" w14:textId="77777777" w:rsidR="00F33AF9" w:rsidRDefault="00F33AF9" w:rsidP="00F604A1">
            <w:pPr>
              <w:widowControl w:val="0"/>
              <w:pBdr>
                <w:top w:val="nil"/>
                <w:left w:val="nil"/>
                <w:bottom w:val="nil"/>
                <w:right w:val="nil"/>
                <w:between w:val="nil"/>
              </w:pBdr>
              <w:spacing w:before="31" w:line="240" w:lineRule="auto"/>
              <w:ind w:left="129" w:right="-20"/>
              <w:rPr>
                <w:sz w:val="18"/>
                <w:szCs w:val="18"/>
              </w:rPr>
            </w:pPr>
            <w:r>
              <w:rPr>
                <w:sz w:val="18"/>
                <w:szCs w:val="18"/>
              </w:rPr>
              <w:t xml:space="preserve">Later </w:t>
            </w:r>
          </w:p>
        </w:tc>
        <w:tc>
          <w:tcPr>
            <w:tcW w:w="1350" w:type="dxa"/>
            <w:vMerge w:val="restart"/>
            <w:tcMar>
              <w:top w:w="100" w:type="dxa"/>
              <w:left w:w="100" w:type="dxa"/>
              <w:bottom w:w="100" w:type="dxa"/>
              <w:right w:w="100" w:type="dxa"/>
            </w:tcMar>
          </w:tcPr>
          <w:p w14:paraId="74CD8516" w14:textId="77777777" w:rsidR="00F33AF9" w:rsidRDefault="00F33AF9" w:rsidP="00F604A1">
            <w:pPr>
              <w:widowControl w:val="0"/>
              <w:pBdr>
                <w:top w:val="nil"/>
                <w:left w:val="nil"/>
                <w:bottom w:val="nil"/>
                <w:right w:val="nil"/>
                <w:between w:val="nil"/>
              </w:pBdr>
              <w:spacing w:line="240" w:lineRule="auto"/>
              <w:ind w:left="120" w:right="-20"/>
              <w:rPr>
                <w:b/>
                <w:bCs/>
                <w:sz w:val="18"/>
                <w:szCs w:val="18"/>
              </w:rPr>
            </w:pPr>
            <w:r>
              <w:rPr>
                <w:b/>
                <w:bCs/>
                <w:sz w:val="18"/>
                <w:szCs w:val="18"/>
              </w:rPr>
              <w:t xml:space="preserve">2A. </w:t>
            </w:r>
          </w:p>
          <w:p w14:paraId="0B7786F2" w14:textId="77777777" w:rsidR="00F33AF9" w:rsidRDefault="00F33AF9" w:rsidP="00F604A1">
            <w:pPr>
              <w:widowControl w:val="0"/>
              <w:pBdr>
                <w:top w:val="nil"/>
                <w:left w:val="nil"/>
                <w:bottom w:val="nil"/>
                <w:right w:val="nil"/>
                <w:between w:val="nil"/>
              </w:pBdr>
              <w:spacing w:before="31" w:line="240" w:lineRule="auto"/>
              <w:ind w:left="115" w:right="-20"/>
              <w:rPr>
                <w:sz w:val="18"/>
                <w:szCs w:val="18"/>
              </w:rPr>
            </w:pPr>
            <w:r>
              <w:rPr>
                <w:sz w:val="18"/>
                <w:szCs w:val="18"/>
              </w:rPr>
              <w:t xml:space="preserve">Volunteer  </w:t>
            </w:r>
          </w:p>
          <w:p w14:paraId="03809F40" w14:textId="77777777" w:rsidR="00F33AF9" w:rsidRDefault="00F33AF9" w:rsidP="00F604A1">
            <w:pPr>
              <w:widowControl w:val="0"/>
              <w:pBdr>
                <w:top w:val="nil"/>
                <w:left w:val="nil"/>
                <w:bottom w:val="nil"/>
                <w:right w:val="nil"/>
                <w:between w:val="nil"/>
              </w:pBdr>
              <w:spacing w:before="31" w:line="240" w:lineRule="auto"/>
              <w:ind w:left="127" w:right="-20"/>
              <w:rPr>
                <w:sz w:val="18"/>
                <w:szCs w:val="18"/>
              </w:rPr>
            </w:pPr>
            <w:r>
              <w:rPr>
                <w:sz w:val="18"/>
                <w:szCs w:val="18"/>
              </w:rPr>
              <w:t xml:space="preserve">upskilling  </w:t>
            </w:r>
          </w:p>
          <w:p w14:paraId="786A099A" w14:textId="77777777" w:rsidR="00F33AF9" w:rsidRDefault="00F33AF9" w:rsidP="00F604A1">
            <w:pPr>
              <w:widowControl w:val="0"/>
              <w:pBdr>
                <w:top w:val="nil"/>
                <w:left w:val="nil"/>
                <w:bottom w:val="nil"/>
                <w:right w:val="nil"/>
                <w:between w:val="nil"/>
              </w:pBdr>
              <w:spacing w:before="31" w:line="240" w:lineRule="auto"/>
              <w:ind w:left="121" w:right="-20"/>
              <w:rPr>
                <w:sz w:val="18"/>
                <w:szCs w:val="18"/>
              </w:rPr>
            </w:pPr>
            <w:r>
              <w:rPr>
                <w:sz w:val="18"/>
                <w:szCs w:val="18"/>
              </w:rPr>
              <w:t xml:space="preserve">scheme  </w:t>
            </w:r>
          </w:p>
          <w:p w14:paraId="16FF515C" w14:textId="77777777" w:rsidR="00F33AF9" w:rsidRDefault="00F33AF9" w:rsidP="00F604A1">
            <w:pPr>
              <w:widowControl w:val="0"/>
              <w:pBdr>
                <w:top w:val="nil"/>
                <w:left w:val="nil"/>
                <w:bottom w:val="nil"/>
                <w:right w:val="nil"/>
                <w:between w:val="nil"/>
              </w:pBdr>
              <w:spacing w:before="31" w:line="240" w:lineRule="auto"/>
              <w:ind w:left="127" w:right="-20"/>
              <w:rPr>
                <w:sz w:val="18"/>
                <w:szCs w:val="18"/>
              </w:rPr>
            </w:pPr>
            <w:r>
              <w:rPr>
                <w:sz w:val="18"/>
                <w:szCs w:val="18"/>
              </w:rPr>
              <w:t>(wide)</w:t>
            </w:r>
          </w:p>
        </w:tc>
        <w:tc>
          <w:tcPr>
            <w:tcW w:w="1440" w:type="dxa"/>
            <w:vMerge w:val="restart"/>
            <w:tcMar>
              <w:top w:w="100" w:type="dxa"/>
              <w:left w:w="100" w:type="dxa"/>
              <w:bottom w:w="100" w:type="dxa"/>
              <w:right w:w="100" w:type="dxa"/>
            </w:tcMar>
          </w:tcPr>
          <w:p w14:paraId="5BE0E600" w14:textId="77777777" w:rsidR="00F33AF9" w:rsidRDefault="00F33AF9" w:rsidP="00F604A1">
            <w:pPr>
              <w:widowControl w:val="0"/>
              <w:pBdr>
                <w:top w:val="nil"/>
                <w:left w:val="nil"/>
                <w:bottom w:val="nil"/>
                <w:right w:val="nil"/>
                <w:between w:val="nil"/>
              </w:pBdr>
              <w:spacing w:line="240" w:lineRule="auto"/>
              <w:ind w:left="131" w:right="-20"/>
              <w:rPr>
                <w:sz w:val="18"/>
                <w:szCs w:val="18"/>
              </w:rPr>
            </w:pPr>
            <w:r>
              <w:rPr>
                <w:sz w:val="18"/>
                <w:szCs w:val="18"/>
              </w:rPr>
              <w:t xml:space="preserve">Heritage  </w:t>
            </w:r>
          </w:p>
          <w:p w14:paraId="5DE474F3" w14:textId="77777777" w:rsidR="00F33AF9" w:rsidRDefault="00F33AF9" w:rsidP="00F604A1">
            <w:pPr>
              <w:widowControl w:val="0"/>
              <w:pBdr>
                <w:top w:val="nil"/>
                <w:left w:val="nil"/>
                <w:bottom w:val="nil"/>
                <w:right w:val="nil"/>
                <w:between w:val="nil"/>
              </w:pBdr>
              <w:spacing w:before="31" w:line="240" w:lineRule="auto"/>
              <w:ind w:left="130" w:right="-20"/>
              <w:rPr>
                <w:sz w:val="18"/>
                <w:szCs w:val="18"/>
              </w:rPr>
            </w:pPr>
            <w:r>
              <w:rPr>
                <w:sz w:val="18"/>
                <w:szCs w:val="18"/>
              </w:rPr>
              <w:t xml:space="preserve">Network  </w:t>
            </w:r>
          </w:p>
          <w:p w14:paraId="20677E26" w14:textId="77777777" w:rsidR="00F33AF9" w:rsidRDefault="00F33AF9" w:rsidP="00F604A1">
            <w:pPr>
              <w:widowControl w:val="0"/>
              <w:pBdr>
                <w:top w:val="nil"/>
                <w:left w:val="nil"/>
                <w:bottom w:val="nil"/>
                <w:right w:val="nil"/>
                <w:between w:val="nil"/>
              </w:pBdr>
              <w:spacing w:before="31" w:line="240" w:lineRule="auto"/>
              <w:ind w:left="129" w:right="-20"/>
              <w:rPr>
                <w:sz w:val="18"/>
                <w:szCs w:val="18"/>
              </w:rPr>
            </w:pPr>
            <w:r>
              <w:rPr>
                <w:sz w:val="18"/>
                <w:szCs w:val="18"/>
              </w:rPr>
              <w:t xml:space="preserve">Members//  </w:t>
            </w:r>
          </w:p>
          <w:p w14:paraId="3D5F328D" w14:textId="77777777" w:rsidR="00F33AF9" w:rsidRDefault="00F33AF9" w:rsidP="00F604A1">
            <w:pPr>
              <w:widowControl w:val="0"/>
              <w:pBdr>
                <w:top w:val="nil"/>
                <w:left w:val="nil"/>
                <w:bottom w:val="nil"/>
                <w:right w:val="nil"/>
                <w:between w:val="nil"/>
              </w:pBdr>
              <w:spacing w:before="31" w:line="240" w:lineRule="auto"/>
              <w:ind w:left="115" w:right="-20"/>
              <w:rPr>
                <w:sz w:val="18"/>
                <w:szCs w:val="18"/>
              </w:rPr>
            </w:pPr>
            <w:r>
              <w:rPr>
                <w:sz w:val="18"/>
                <w:szCs w:val="18"/>
              </w:rPr>
              <w:t xml:space="preserve">Affiliate  </w:t>
            </w:r>
          </w:p>
          <w:p w14:paraId="08230E4A" w14:textId="77777777" w:rsidR="00F33AF9" w:rsidRDefault="00F33AF9" w:rsidP="00F604A1">
            <w:pPr>
              <w:widowControl w:val="0"/>
              <w:pBdr>
                <w:top w:val="nil"/>
                <w:left w:val="nil"/>
                <w:bottom w:val="nil"/>
                <w:right w:val="nil"/>
                <w:between w:val="nil"/>
              </w:pBdr>
              <w:spacing w:before="31" w:line="240" w:lineRule="auto"/>
              <w:ind w:left="115" w:right="-20"/>
              <w:rPr>
                <w:sz w:val="18"/>
                <w:szCs w:val="18"/>
              </w:rPr>
            </w:pPr>
            <w:r>
              <w:rPr>
                <w:sz w:val="18"/>
                <w:szCs w:val="18"/>
              </w:rPr>
              <w:t xml:space="preserve">Volunteer  </w:t>
            </w:r>
          </w:p>
          <w:p w14:paraId="43E7CFCD" w14:textId="77777777" w:rsidR="00F33AF9" w:rsidRDefault="00F33AF9" w:rsidP="00F604A1">
            <w:pPr>
              <w:widowControl w:val="0"/>
              <w:pBdr>
                <w:top w:val="nil"/>
                <w:left w:val="nil"/>
                <w:bottom w:val="nil"/>
                <w:right w:val="nil"/>
                <w:between w:val="nil"/>
              </w:pBdr>
              <w:spacing w:before="31" w:line="261" w:lineRule="auto"/>
              <w:ind w:left="115" w:right="-20" w:firstLine="14"/>
              <w:rPr>
                <w:sz w:val="18"/>
                <w:szCs w:val="18"/>
              </w:rPr>
            </w:pPr>
            <w:r>
              <w:rPr>
                <w:sz w:val="18"/>
                <w:szCs w:val="18"/>
              </w:rPr>
              <w:t>Programme  with SPAB,  NT and EH</w:t>
            </w:r>
          </w:p>
          <w:p w14:paraId="2F1BB7AD" w14:textId="77777777" w:rsidR="00F33AF9" w:rsidRDefault="00F33AF9" w:rsidP="00F604A1">
            <w:pPr>
              <w:widowControl w:val="0"/>
              <w:pBdr>
                <w:top w:val="nil"/>
                <w:left w:val="nil"/>
                <w:bottom w:val="nil"/>
                <w:right w:val="nil"/>
                <w:between w:val="nil"/>
              </w:pBdr>
              <w:spacing w:before="31" w:line="261" w:lineRule="auto"/>
              <w:ind w:left="115" w:right="-20" w:firstLine="14"/>
              <w:rPr>
                <w:sz w:val="20"/>
                <w:szCs w:val="20"/>
              </w:rPr>
            </w:pPr>
          </w:p>
          <w:p w14:paraId="55623745" w14:textId="77777777" w:rsidR="00F33AF9" w:rsidRDefault="00F33AF9" w:rsidP="00F604A1">
            <w:pPr>
              <w:widowControl w:val="0"/>
              <w:pBdr>
                <w:top w:val="nil"/>
                <w:left w:val="nil"/>
                <w:bottom w:val="nil"/>
                <w:right w:val="nil"/>
                <w:between w:val="nil"/>
              </w:pBdr>
              <w:spacing w:before="31" w:line="261" w:lineRule="auto"/>
              <w:ind w:left="115" w:right="-20" w:firstLine="14"/>
              <w:rPr>
                <w:sz w:val="20"/>
                <w:szCs w:val="20"/>
              </w:rPr>
            </w:pPr>
            <w:r>
              <w:rPr>
                <w:sz w:val="20"/>
                <w:szCs w:val="20"/>
              </w:rPr>
              <w:t xml:space="preserve">NOCN  </w:t>
            </w:r>
          </w:p>
          <w:p w14:paraId="33EF4096" w14:textId="77777777" w:rsidR="00F33AF9" w:rsidRDefault="00F33AF9" w:rsidP="00F604A1">
            <w:pPr>
              <w:widowControl w:val="0"/>
              <w:spacing w:before="31" w:line="240" w:lineRule="auto"/>
              <w:ind w:left="129" w:right="-20"/>
              <w:rPr>
                <w:sz w:val="20"/>
                <w:szCs w:val="20"/>
              </w:rPr>
            </w:pPr>
            <w:r>
              <w:rPr>
                <w:sz w:val="20"/>
                <w:szCs w:val="20"/>
              </w:rPr>
              <w:t xml:space="preserve">Level 3  </w:t>
            </w:r>
          </w:p>
          <w:p w14:paraId="7C8D9141" w14:textId="77777777" w:rsidR="00F33AF9" w:rsidRDefault="00F33AF9" w:rsidP="00F604A1">
            <w:pPr>
              <w:widowControl w:val="0"/>
              <w:spacing w:before="32" w:line="240" w:lineRule="auto"/>
              <w:ind w:left="115" w:right="-20"/>
              <w:rPr>
                <w:sz w:val="20"/>
                <w:szCs w:val="20"/>
              </w:rPr>
            </w:pPr>
            <w:r>
              <w:rPr>
                <w:sz w:val="20"/>
                <w:szCs w:val="20"/>
              </w:rPr>
              <w:t xml:space="preserve">Award for  </w:t>
            </w:r>
          </w:p>
          <w:p w14:paraId="5E0A77DA" w14:textId="77777777" w:rsidR="00F33AF9" w:rsidRDefault="00F33AF9" w:rsidP="00F604A1">
            <w:pPr>
              <w:widowControl w:val="0"/>
              <w:spacing w:before="31" w:line="240" w:lineRule="auto"/>
              <w:ind w:left="131" w:right="-20"/>
              <w:rPr>
                <w:sz w:val="20"/>
                <w:szCs w:val="20"/>
              </w:rPr>
            </w:pPr>
            <w:r>
              <w:rPr>
                <w:sz w:val="20"/>
                <w:szCs w:val="20"/>
              </w:rPr>
              <w:t xml:space="preserve">Heritage  </w:t>
            </w:r>
          </w:p>
          <w:p w14:paraId="52A4CF2B" w14:textId="77777777" w:rsidR="00F33AF9" w:rsidRDefault="00F33AF9" w:rsidP="00F604A1">
            <w:pPr>
              <w:widowControl w:val="0"/>
              <w:spacing w:before="31" w:line="240" w:lineRule="auto"/>
              <w:ind w:left="123" w:right="-20"/>
              <w:rPr>
                <w:sz w:val="18"/>
                <w:szCs w:val="18"/>
              </w:rPr>
            </w:pPr>
            <w:r>
              <w:rPr>
                <w:sz w:val="20"/>
                <w:szCs w:val="20"/>
              </w:rPr>
              <w:t>Skills</w:t>
            </w:r>
          </w:p>
        </w:tc>
        <w:tc>
          <w:tcPr>
            <w:tcW w:w="1680" w:type="dxa"/>
            <w:vMerge w:val="restart"/>
            <w:tcMar>
              <w:top w:w="100" w:type="dxa"/>
              <w:left w:w="100" w:type="dxa"/>
              <w:bottom w:w="100" w:type="dxa"/>
              <w:right w:w="100" w:type="dxa"/>
            </w:tcMar>
          </w:tcPr>
          <w:p w14:paraId="17AC90D2" w14:textId="77777777" w:rsidR="00F33AF9" w:rsidRDefault="00F33AF9" w:rsidP="00F604A1">
            <w:pPr>
              <w:widowControl w:val="0"/>
              <w:pBdr>
                <w:top w:val="nil"/>
                <w:left w:val="nil"/>
                <w:bottom w:val="nil"/>
                <w:right w:val="nil"/>
                <w:between w:val="nil"/>
              </w:pBdr>
              <w:spacing w:line="264" w:lineRule="auto"/>
              <w:ind w:left="110" w:right="-20" w:firstLine="14"/>
              <w:rPr>
                <w:sz w:val="18"/>
                <w:szCs w:val="18"/>
              </w:rPr>
            </w:pPr>
            <w:r>
              <w:rPr>
                <w:sz w:val="18"/>
                <w:szCs w:val="18"/>
              </w:rPr>
              <w:t xml:space="preserve">Lottery, HE, or  AHF Grants </w:t>
            </w:r>
          </w:p>
          <w:p w14:paraId="523C86DA" w14:textId="77777777" w:rsidR="00F33AF9" w:rsidRDefault="00F33AF9" w:rsidP="00F604A1">
            <w:pPr>
              <w:widowControl w:val="0"/>
              <w:pBdr>
                <w:top w:val="nil"/>
                <w:left w:val="nil"/>
                <w:bottom w:val="nil"/>
                <w:right w:val="nil"/>
                <w:between w:val="nil"/>
              </w:pBdr>
              <w:spacing w:before="275" w:line="240" w:lineRule="auto"/>
              <w:ind w:left="124" w:right="-20"/>
              <w:rPr>
                <w:sz w:val="18"/>
                <w:szCs w:val="18"/>
              </w:rPr>
            </w:pPr>
            <w:r>
              <w:rPr>
                <w:sz w:val="18"/>
                <w:szCs w:val="18"/>
              </w:rPr>
              <w:t xml:space="preserve">Livery  </w:t>
            </w:r>
          </w:p>
          <w:p w14:paraId="770E4CBB" w14:textId="77777777" w:rsidR="00F33AF9" w:rsidRDefault="00F33AF9" w:rsidP="00F604A1">
            <w:pPr>
              <w:widowControl w:val="0"/>
              <w:pBdr>
                <w:top w:val="nil"/>
                <w:left w:val="nil"/>
                <w:bottom w:val="nil"/>
                <w:right w:val="nil"/>
                <w:between w:val="nil"/>
              </w:pBdr>
              <w:spacing w:before="31" w:line="240" w:lineRule="auto"/>
              <w:ind w:left="120" w:right="-20"/>
              <w:rPr>
                <w:sz w:val="18"/>
                <w:szCs w:val="18"/>
              </w:rPr>
            </w:pPr>
            <w:r>
              <w:rPr>
                <w:sz w:val="18"/>
                <w:szCs w:val="18"/>
              </w:rPr>
              <w:t xml:space="preserve">Companies </w:t>
            </w:r>
          </w:p>
          <w:p w14:paraId="7AA2A594" w14:textId="77777777" w:rsidR="00F33AF9" w:rsidRDefault="00F33AF9" w:rsidP="00F604A1">
            <w:pPr>
              <w:widowControl w:val="0"/>
              <w:pBdr>
                <w:top w:val="nil"/>
                <w:left w:val="nil"/>
                <w:bottom w:val="nil"/>
                <w:right w:val="nil"/>
                <w:between w:val="nil"/>
              </w:pBdr>
              <w:spacing w:before="291" w:line="240" w:lineRule="auto"/>
              <w:ind w:left="120" w:right="-20"/>
              <w:rPr>
                <w:sz w:val="18"/>
                <w:szCs w:val="18"/>
              </w:rPr>
            </w:pPr>
            <w:r>
              <w:rPr>
                <w:sz w:val="18"/>
                <w:szCs w:val="18"/>
              </w:rPr>
              <w:t xml:space="preserve">CITB RMI  </w:t>
            </w:r>
          </w:p>
          <w:p w14:paraId="4CB72483" w14:textId="77777777" w:rsidR="00F33AF9" w:rsidRDefault="00F33AF9" w:rsidP="00F604A1">
            <w:pPr>
              <w:widowControl w:val="0"/>
              <w:pBdr>
                <w:top w:val="nil"/>
                <w:left w:val="nil"/>
                <w:bottom w:val="nil"/>
                <w:right w:val="nil"/>
                <w:between w:val="nil"/>
              </w:pBdr>
              <w:spacing w:before="31" w:line="240" w:lineRule="auto"/>
              <w:ind w:left="126" w:right="-20"/>
              <w:rPr>
                <w:sz w:val="18"/>
                <w:szCs w:val="18"/>
              </w:rPr>
            </w:pPr>
            <w:r>
              <w:rPr>
                <w:sz w:val="18"/>
                <w:szCs w:val="18"/>
              </w:rPr>
              <w:t xml:space="preserve">Heritage  </w:t>
            </w:r>
          </w:p>
          <w:p w14:paraId="29009846" w14:textId="77777777" w:rsidR="00F33AF9" w:rsidRDefault="00F33AF9" w:rsidP="00F604A1">
            <w:pPr>
              <w:widowControl w:val="0"/>
              <w:pBdr>
                <w:top w:val="nil"/>
                <w:left w:val="nil"/>
                <w:bottom w:val="nil"/>
                <w:right w:val="nil"/>
                <w:between w:val="nil"/>
              </w:pBdr>
              <w:spacing w:before="31" w:line="240" w:lineRule="auto"/>
              <w:ind w:left="118" w:right="-20"/>
              <w:rPr>
                <w:sz w:val="18"/>
                <w:szCs w:val="18"/>
              </w:rPr>
            </w:pPr>
            <w:r>
              <w:rPr>
                <w:sz w:val="18"/>
                <w:szCs w:val="18"/>
              </w:rPr>
              <w:t xml:space="preserve">Sector Skills  </w:t>
            </w:r>
          </w:p>
          <w:p w14:paraId="16DE7160" w14:textId="77777777" w:rsidR="00F33AF9" w:rsidRDefault="00F33AF9" w:rsidP="00F604A1">
            <w:pPr>
              <w:widowControl w:val="0"/>
              <w:pBdr>
                <w:top w:val="nil"/>
                <w:left w:val="nil"/>
                <w:bottom w:val="nil"/>
                <w:right w:val="nil"/>
                <w:between w:val="nil"/>
              </w:pBdr>
              <w:spacing w:before="31" w:line="240" w:lineRule="auto"/>
              <w:ind w:left="125" w:right="-20"/>
              <w:rPr>
                <w:sz w:val="18"/>
                <w:szCs w:val="18"/>
              </w:rPr>
            </w:pPr>
            <w:r>
              <w:rPr>
                <w:sz w:val="18"/>
                <w:szCs w:val="18"/>
              </w:rPr>
              <w:t>Plan Proposal</w:t>
            </w:r>
          </w:p>
        </w:tc>
        <w:tc>
          <w:tcPr>
            <w:tcW w:w="1425" w:type="dxa"/>
            <w:vMerge w:val="restart"/>
            <w:tcMar>
              <w:top w:w="100" w:type="dxa"/>
              <w:left w:w="100" w:type="dxa"/>
              <w:bottom w:w="100" w:type="dxa"/>
              <w:right w:w="100" w:type="dxa"/>
            </w:tcMar>
          </w:tcPr>
          <w:p w14:paraId="6EB02F56" w14:textId="77777777" w:rsidR="00F33AF9" w:rsidRDefault="00F33AF9" w:rsidP="00F604A1">
            <w:pPr>
              <w:widowControl w:val="0"/>
              <w:pBdr>
                <w:top w:val="nil"/>
                <w:left w:val="nil"/>
                <w:bottom w:val="nil"/>
                <w:right w:val="nil"/>
                <w:between w:val="nil"/>
              </w:pBdr>
              <w:spacing w:line="240" w:lineRule="auto"/>
              <w:ind w:left="180" w:right="-20"/>
              <w:rPr>
                <w:sz w:val="18"/>
                <w:szCs w:val="18"/>
              </w:rPr>
            </w:pPr>
            <w:r>
              <w:rPr>
                <w:sz w:val="18"/>
                <w:szCs w:val="18"/>
              </w:rPr>
              <w:t xml:space="preserve">Multi </w:t>
            </w:r>
          </w:p>
          <w:p w14:paraId="7814F0AC" w14:textId="77777777" w:rsidR="00F33AF9" w:rsidRDefault="00F33AF9" w:rsidP="00F604A1">
            <w:pPr>
              <w:widowControl w:val="0"/>
              <w:pBdr>
                <w:top w:val="nil"/>
                <w:left w:val="nil"/>
                <w:bottom w:val="nil"/>
                <w:right w:val="nil"/>
                <w:between w:val="nil"/>
              </w:pBdr>
              <w:spacing w:before="31" w:line="240" w:lineRule="auto"/>
              <w:ind w:left="123" w:right="-20"/>
              <w:rPr>
                <w:sz w:val="18"/>
                <w:szCs w:val="18"/>
              </w:rPr>
            </w:pPr>
            <w:r>
              <w:rPr>
                <w:sz w:val="18"/>
                <w:szCs w:val="18"/>
              </w:rPr>
              <w:t xml:space="preserve">partner  </w:t>
            </w:r>
          </w:p>
          <w:p w14:paraId="5661EF0B" w14:textId="77777777" w:rsidR="00F33AF9" w:rsidRDefault="00F33AF9" w:rsidP="00F604A1">
            <w:pPr>
              <w:widowControl w:val="0"/>
              <w:pBdr>
                <w:top w:val="nil"/>
                <w:left w:val="nil"/>
                <w:bottom w:val="nil"/>
                <w:right w:val="nil"/>
                <w:between w:val="nil"/>
              </w:pBdr>
              <w:spacing w:before="31" w:line="264" w:lineRule="auto"/>
              <w:ind w:left="123" w:right="-20"/>
              <w:rPr>
                <w:sz w:val="18"/>
                <w:szCs w:val="18"/>
              </w:rPr>
            </w:pPr>
            <w:r>
              <w:rPr>
                <w:sz w:val="18"/>
                <w:szCs w:val="18"/>
              </w:rPr>
              <w:t xml:space="preserve">programme.  in-house  </w:t>
            </w:r>
          </w:p>
          <w:p w14:paraId="061C5CE1" w14:textId="77777777" w:rsidR="00F33AF9" w:rsidRDefault="00F33AF9" w:rsidP="00F604A1">
            <w:pPr>
              <w:widowControl w:val="0"/>
              <w:pBdr>
                <w:top w:val="nil"/>
                <w:left w:val="nil"/>
                <w:bottom w:val="nil"/>
                <w:right w:val="nil"/>
                <w:between w:val="nil"/>
              </w:pBdr>
              <w:spacing w:before="11" w:line="240" w:lineRule="auto"/>
              <w:ind w:left="123" w:right="-20"/>
              <w:rPr>
                <w:sz w:val="18"/>
                <w:szCs w:val="18"/>
              </w:rPr>
            </w:pPr>
            <w:r>
              <w:rPr>
                <w:sz w:val="18"/>
                <w:szCs w:val="18"/>
              </w:rPr>
              <w:t xml:space="preserve">practice </w:t>
            </w:r>
          </w:p>
        </w:tc>
        <w:tc>
          <w:tcPr>
            <w:tcW w:w="1320" w:type="dxa"/>
            <w:vMerge w:val="restart"/>
            <w:tcMar>
              <w:top w:w="100" w:type="dxa"/>
              <w:left w:w="100" w:type="dxa"/>
              <w:bottom w:w="100" w:type="dxa"/>
              <w:right w:w="100" w:type="dxa"/>
            </w:tcMar>
          </w:tcPr>
          <w:p w14:paraId="0923DC17" w14:textId="77777777" w:rsidR="00F33AF9" w:rsidRDefault="00F33AF9" w:rsidP="00F604A1">
            <w:pPr>
              <w:widowControl w:val="0"/>
              <w:pBdr>
                <w:top w:val="nil"/>
                <w:left w:val="nil"/>
                <w:bottom w:val="nil"/>
                <w:right w:val="nil"/>
                <w:between w:val="nil"/>
              </w:pBdr>
              <w:spacing w:line="240" w:lineRule="auto"/>
              <w:ind w:left="130" w:right="-20"/>
              <w:rPr>
                <w:sz w:val="18"/>
                <w:szCs w:val="18"/>
              </w:rPr>
            </w:pPr>
            <w:r>
              <w:rPr>
                <w:sz w:val="18"/>
                <w:szCs w:val="18"/>
              </w:rPr>
              <w:t xml:space="preserve">Deliver  </w:t>
            </w:r>
          </w:p>
          <w:p w14:paraId="3FBF023F" w14:textId="77777777" w:rsidR="00F33AF9" w:rsidRDefault="00F33AF9" w:rsidP="00F604A1">
            <w:pPr>
              <w:widowControl w:val="0"/>
              <w:pBdr>
                <w:top w:val="nil"/>
                <w:left w:val="nil"/>
                <w:bottom w:val="nil"/>
                <w:right w:val="nil"/>
                <w:between w:val="nil"/>
              </w:pBdr>
              <w:spacing w:before="31" w:line="264" w:lineRule="auto"/>
              <w:ind w:left="127" w:right="-20" w:hanging="5"/>
              <w:rPr>
                <w:sz w:val="18"/>
                <w:szCs w:val="18"/>
              </w:rPr>
            </w:pPr>
            <w:r>
              <w:rPr>
                <w:sz w:val="18"/>
                <w:szCs w:val="18"/>
              </w:rPr>
              <w:t xml:space="preserve">annually at  least </w:t>
            </w:r>
          </w:p>
          <w:p w14:paraId="1DC604F4" w14:textId="77777777" w:rsidR="00F33AF9" w:rsidRDefault="00F33AF9" w:rsidP="00F604A1">
            <w:pPr>
              <w:widowControl w:val="0"/>
              <w:pBdr>
                <w:top w:val="nil"/>
                <w:left w:val="nil"/>
                <w:bottom w:val="nil"/>
                <w:right w:val="nil"/>
                <w:between w:val="nil"/>
              </w:pBdr>
              <w:spacing w:before="11" w:line="240" w:lineRule="auto"/>
              <w:ind w:left="129" w:right="-20"/>
              <w:rPr>
                <w:sz w:val="18"/>
                <w:szCs w:val="18"/>
              </w:rPr>
            </w:pPr>
            <w:r>
              <w:rPr>
                <w:sz w:val="18"/>
                <w:szCs w:val="18"/>
              </w:rPr>
              <w:t xml:space="preserve">Biweekly  </w:t>
            </w:r>
          </w:p>
          <w:p w14:paraId="50B8C4DA" w14:textId="77777777" w:rsidR="00F33AF9" w:rsidRDefault="00F33AF9" w:rsidP="00F604A1">
            <w:pPr>
              <w:widowControl w:val="0"/>
              <w:pBdr>
                <w:top w:val="nil"/>
                <w:left w:val="nil"/>
                <w:bottom w:val="nil"/>
                <w:right w:val="nil"/>
                <w:between w:val="nil"/>
              </w:pBdr>
              <w:spacing w:before="31" w:line="259" w:lineRule="auto"/>
              <w:ind w:left="116" w:right="-20"/>
              <w:rPr>
                <w:sz w:val="18"/>
                <w:szCs w:val="18"/>
              </w:rPr>
            </w:pPr>
            <w:r>
              <w:rPr>
                <w:sz w:val="18"/>
                <w:szCs w:val="18"/>
              </w:rPr>
              <w:t xml:space="preserve">workshops  for 4- </w:t>
            </w:r>
          </w:p>
          <w:p w14:paraId="5B64D295" w14:textId="77777777" w:rsidR="00F33AF9" w:rsidRDefault="00F33AF9" w:rsidP="00F604A1">
            <w:pPr>
              <w:widowControl w:val="0"/>
              <w:pBdr>
                <w:top w:val="nil"/>
                <w:left w:val="nil"/>
                <w:bottom w:val="nil"/>
                <w:right w:val="nil"/>
                <w:between w:val="nil"/>
              </w:pBdr>
              <w:spacing w:before="15" w:line="240" w:lineRule="auto"/>
              <w:ind w:left="122" w:right="-20"/>
              <w:rPr>
                <w:sz w:val="18"/>
                <w:szCs w:val="18"/>
              </w:rPr>
            </w:pPr>
            <w:r>
              <w:rPr>
                <w:sz w:val="18"/>
                <w:szCs w:val="18"/>
              </w:rPr>
              <w:t xml:space="preserve">6months.  </w:t>
            </w:r>
          </w:p>
          <w:p w14:paraId="45EF93D7" w14:textId="77777777" w:rsidR="00F33AF9" w:rsidRDefault="00F33AF9" w:rsidP="00F604A1">
            <w:pPr>
              <w:widowControl w:val="0"/>
              <w:pBdr>
                <w:top w:val="nil"/>
                <w:left w:val="nil"/>
                <w:bottom w:val="nil"/>
                <w:right w:val="nil"/>
                <w:between w:val="nil"/>
              </w:pBdr>
              <w:spacing w:before="31" w:line="240" w:lineRule="auto"/>
              <w:ind w:left="127" w:right="-20"/>
              <w:rPr>
                <w:sz w:val="18"/>
                <w:szCs w:val="18"/>
              </w:rPr>
            </w:pPr>
            <w:r>
              <w:rPr>
                <w:sz w:val="18"/>
                <w:szCs w:val="18"/>
              </w:rPr>
              <w:t xml:space="preserve">(Can be  </w:t>
            </w:r>
          </w:p>
          <w:p w14:paraId="130786A9" w14:textId="77777777" w:rsidR="00F33AF9" w:rsidRDefault="00F33AF9" w:rsidP="00F604A1">
            <w:pPr>
              <w:widowControl w:val="0"/>
              <w:pBdr>
                <w:top w:val="nil"/>
                <w:left w:val="nil"/>
                <w:bottom w:val="nil"/>
                <w:right w:val="nil"/>
                <w:between w:val="nil"/>
              </w:pBdr>
              <w:spacing w:before="31" w:line="240" w:lineRule="auto"/>
              <w:ind w:left="121" w:right="-20"/>
              <w:rPr>
                <w:sz w:val="18"/>
                <w:szCs w:val="18"/>
              </w:rPr>
            </w:pPr>
            <w:r>
              <w:rPr>
                <w:sz w:val="18"/>
                <w:szCs w:val="18"/>
              </w:rPr>
              <w:t>shorter)</w:t>
            </w:r>
          </w:p>
        </w:tc>
        <w:tc>
          <w:tcPr>
            <w:tcW w:w="1635" w:type="dxa"/>
            <w:vMerge w:val="restart"/>
            <w:tcMar>
              <w:top w:w="100" w:type="dxa"/>
              <w:left w:w="100" w:type="dxa"/>
              <w:bottom w:w="100" w:type="dxa"/>
              <w:right w:w="100" w:type="dxa"/>
            </w:tcMar>
          </w:tcPr>
          <w:p w14:paraId="22C5B5EC" w14:textId="77777777" w:rsidR="00F33AF9" w:rsidRDefault="00F33AF9" w:rsidP="00F604A1">
            <w:pPr>
              <w:widowControl w:val="0"/>
              <w:pBdr>
                <w:top w:val="nil"/>
                <w:left w:val="nil"/>
                <w:bottom w:val="nil"/>
                <w:right w:val="nil"/>
                <w:between w:val="nil"/>
              </w:pBdr>
              <w:spacing w:line="264" w:lineRule="auto"/>
              <w:ind w:left="123" w:right="-20" w:firstLine="5"/>
              <w:rPr>
                <w:sz w:val="18"/>
                <w:szCs w:val="18"/>
              </w:rPr>
            </w:pPr>
            <w:r>
              <w:rPr>
                <w:sz w:val="18"/>
                <w:szCs w:val="18"/>
              </w:rPr>
              <w:t xml:space="preserve">In-house 25k  min to  </w:t>
            </w:r>
          </w:p>
          <w:p w14:paraId="15E0DEE0" w14:textId="77777777" w:rsidR="00F33AF9" w:rsidRDefault="00F33AF9" w:rsidP="00F604A1">
            <w:pPr>
              <w:widowControl w:val="0"/>
              <w:pBdr>
                <w:top w:val="nil"/>
                <w:left w:val="nil"/>
                <w:bottom w:val="nil"/>
                <w:right w:val="nil"/>
                <w:between w:val="nil"/>
              </w:pBdr>
              <w:spacing w:before="10" w:line="265" w:lineRule="auto"/>
              <w:ind w:left="116" w:right="-20" w:firstLine="5"/>
              <w:rPr>
                <w:sz w:val="18"/>
                <w:szCs w:val="18"/>
              </w:rPr>
            </w:pPr>
            <w:r>
              <w:rPr>
                <w:sz w:val="18"/>
                <w:szCs w:val="18"/>
              </w:rPr>
              <w:t xml:space="preserve">(depends on  scale/numbers  of volunteers)- </w:t>
            </w:r>
          </w:p>
          <w:p w14:paraId="6ED2FD6E" w14:textId="77777777" w:rsidR="00F33AF9" w:rsidRDefault="00F33AF9" w:rsidP="00F604A1">
            <w:pPr>
              <w:widowControl w:val="0"/>
              <w:pBdr>
                <w:top w:val="nil"/>
                <w:left w:val="nil"/>
                <w:bottom w:val="nil"/>
                <w:right w:val="nil"/>
                <w:between w:val="nil"/>
              </w:pBdr>
              <w:spacing w:before="270" w:line="264" w:lineRule="auto"/>
              <w:ind w:left="116" w:right="-20" w:firstLine="1"/>
              <w:rPr>
                <w:sz w:val="18"/>
                <w:szCs w:val="18"/>
              </w:rPr>
            </w:pPr>
            <w:r>
              <w:rPr>
                <w:sz w:val="18"/>
                <w:szCs w:val="18"/>
              </w:rPr>
              <w:t xml:space="preserve">Staff time for  supervision  </w:t>
            </w:r>
          </w:p>
          <w:p w14:paraId="2F515ECC" w14:textId="77777777" w:rsidR="00F33AF9" w:rsidRDefault="00F33AF9" w:rsidP="00F604A1">
            <w:pPr>
              <w:widowControl w:val="0"/>
              <w:pBdr>
                <w:top w:val="nil"/>
                <w:left w:val="nil"/>
                <w:bottom w:val="nil"/>
                <w:right w:val="nil"/>
                <w:between w:val="nil"/>
              </w:pBdr>
              <w:spacing w:before="10" w:line="240" w:lineRule="auto"/>
              <w:ind w:left="117" w:right="-20"/>
              <w:rPr>
                <w:sz w:val="18"/>
                <w:szCs w:val="18"/>
              </w:rPr>
            </w:pPr>
            <w:r>
              <w:rPr>
                <w:sz w:val="18"/>
                <w:szCs w:val="18"/>
              </w:rPr>
              <w:t xml:space="preserve">and set up  </w:t>
            </w:r>
          </w:p>
          <w:p w14:paraId="5FAE78EC" w14:textId="77777777" w:rsidR="00F33AF9" w:rsidRDefault="00F33AF9" w:rsidP="00F604A1">
            <w:pPr>
              <w:widowControl w:val="0"/>
              <w:pBdr>
                <w:top w:val="nil"/>
                <w:left w:val="nil"/>
                <w:bottom w:val="nil"/>
                <w:right w:val="nil"/>
                <w:between w:val="nil"/>
              </w:pBdr>
              <w:spacing w:before="31" w:line="240" w:lineRule="auto"/>
              <w:ind w:left="123" w:right="-20"/>
              <w:rPr>
                <w:sz w:val="18"/>
                <w:szCs w:val="18"/>
              </w:rPr>
            </w:pPr>
            <w:r>
              <w:rPr>
                <w:sz w:val="18"/>
                <w:szCs w:val="18"/>
              </w:rPr>
              <w:t xml:space="preserve">min. </w:t>
            </w:r>
          </w:p>
          <w:p w14:paraId="4361D425" w14:textId="77777777" w:rsidR="00F33AF9" w:rsidRDefault="00F33AF9" w:rsidP="00F604A1">
            <w:pPr>
              <w:widowControl w:val="0"/>
              <w:pBdr>
                <w:top w:val="nil"/>
                <w:left w:val="nil"/>
                <w:bottom w:val="nil"/>
                <w:right w:val="nil"/>
                <w:between w:val="nil"/>
              </w:pBdr>
              <w:spacing w:before="32" w:line="240" w:lineRule="auto"/>
              <w:ind w:left="118" w:right="-20"/>
              <w:rPr>
                <w:sz w:val="18"/>
                <w:szCs w:val="18"/>
              </w:rPr>
            </w:pPr>
            <w:r>
              <w:rPr>
                <w:sz w:val="18"/>
                <w:szCs w:val="18"/>
              </w:rPr>
              <w:t>5k</w:t>
            </w:r>
          </w:p>
        </w:tc>
      </w:tr>
      <w:tr w:rsidR="00F33AF9" w14:paraId="5076F35C" w14:textId="77777777" w:rsidTr="00F604A1">
        <w:trPr>
          <w:trHeight w:val="1335"/>
        </w:trPr>
        <w:tc>
          <w:tcPr>
            <w:tcW w:w="915" w:type="dxa"/>
            <w:vMerge/>
            <w:tcMar>
              <w:top w:w="100" w:type="dxa"/>
              <w:left w:w="100" w:type="dxa"/>
              <w:bottom w:w="100" w:type="dxa"/>
              <w:right w:w="100" w:type="dxa"/>
            </w:tcMar>
          </w:tcPr>
          <w:p w14:paraId="7854499E" w14:textId="77777777" w:rsidR="00F33AF9" w:rsidRDefault="00F33AF9" w:rsidP="00F604A1">
            <w:pPr>
              <w:widowControl w:val="0"/>
              <w:pBdr>
                <w:top w:val="nil"/>
                <w:left w:val="nil"/>
                <w:bottom w:val="nil"/>
                <w:right w:val="nil"/>
                <w:between w:val="nil"/>
              </w:pBdr>
              <w:rPr>
                <w:sz w:val="18"/>
                <w:szCs w:val="18"/>
              </w:rPr>
            </w:pPr>
          </w:p>
        </w:tc>
        <w:tc>
          <w:tcPr>
            <w:tcW w:w="1350" w:type="dxa"/>
            <w:vMerge/>
            <w:tcMar>
              <w:top w:w="100" w:type="dxa"/>
              <w:left w:w="100" w:type="dxa"/>
              <w:bottom w:w="100" w:type="dxa"/>
              <w:right w:w="100" w:type="dxa"/>
            </w:tcMar>
          </w:tcPr>
          <w:p w14:paraId="54993DD7" w14:textId="77777777" w:rsidR="00F33AF9" w:rsidRDefault="00F33AF9" w:rsidP="00F604A1">
            <w:pPr>
              <w:widowControl w:val="0"/>
              <w:pBdr>
                <w:top w:val="nil"/>
                <w:left w:val="nil"/>
                <w:bottom w:val="nil"/>
                <w:right w:val="nil"/>
                <w:between w:val="nil"/>
              </w:pBdr>
              <w:rPr>
                <w:sz w:val="18"/>
                <w:szCs w:val="18"/>
              </w:rPr>
            </w:pPr>
          </w:p>
        </w:tc>
        <w:tc>
          <w:tcPr>
            <w:tcW w:w="1440" w:type="dxa"/>
            <w:vMerge/>
            <w:tcMar>
              <w:top w:w="100" w:type="dxa"/>
              <w:left w:w="100" w:type="dxa"/>
              <w:bottom w:w="100" w:type="dxa"/>
              <w:right w:w="100" w:type="dxa"/>
            </w:tcMar>
          </w:tcPr>
          <w:p w14:paraId="15E63C4C" w14:textId="77777777" w:rsidR="00F33AF9" w:rsidRDefault="00F33AF9" w:rsidP="00F604A1">
            <w:pPr>
              <w:widowControl w:val="0"/>
              <w:pBdr>
                <w:top w:val="nil"/>
                <w:left w:val="nil"/>
                <w:bottom w:val="nil"/>
                <w:right w:val="nil"/>
                <w:between w:val="nil"/>
              </w:pBdr>
              <w:rPr>
                <w:sz w:val="18"/>
                <w:szCs w:val="18"/>
              </w:rPr>
            </w:pPr>
          </w:p>
        </w:tc>
        <w:tc>
          <w:tcPr>
            <w:tcW w:w="1680" w:type="dxa"/>
            <w:vMerge/>
            <w:tcMar>
              <w:top w:w="100" w:type="dxa"/>
              <w:left w:w="100" w:type="dxa"/>
              <w:bottom w:w="100" w:type="dxa"/>
              <w:right w:w="100" w:type="dxa"/>
            </w:tcMar>
          </w:tcPr>
          <w:p w14:paraId="3CA3E542" w14:textId="77777777" w:rsidR="00F33AF9" w:rsidRDefault="00F33AF9" w:rsidP="00F604A1">
            <w:pPr>
              <w:widowControl w:val="0"/>
              <w:pBdr>
                <w:top w:val="nil"/>
                <w:left w:val="nil"/>
                <w:bottom w:val="nil"/>
                <w:right w:val="nil"/>
                <w:between w:val="nil"/>
              </w:pBdr>
              <w:rPr>
                <w:sz w:val="18"/>
                <w:szCs w:val="18"/>
              </w:rPr>
            </w:pPr>
          </w:p>
        </w:tc>
        <w:tc>
          <w:tcPr>
            <w:tcW w:w="1425" w:type="dxa"/>
            <w:vMerge/>
            <w:tcMar>
              <w:top w:w="100" w:type="dxa"/>
              <w:left w:w="100" w:type="dxa"/>
              <w:bottom w:w="100" w:type="dxa"/>
              <w:right w:w="100" w:type="dxa"/>
            </w:tcMar>
          </w:tcPr>
          <w:p w14:paraId="769EF0E9" w14:textId="77777777" w:rsidR="00F33AF9" w:rsidRDefault="00F33AF9" w:rsidP="00F604A1">
            <w:pPr>
              <w:widowControl w:val="0"/>
              <w:pBdr>
                <w:top w:val="nil"/>
                <w:left w:val="nil"/>
                <w:bottom w:val="nil"/>
                <w:right w:val="nil"/>
                <w:between w:val="nil"/>
              </w:pBdr>
              <w:rPr>
                <w:sz w:val="18"/>
                <w:szCs w:val="18"/>
              </w:rPr>
            </w:pPr>
          </w:p>
        </w:tc>
        <w:tc>
          <w:tcPr>
            <w:tcW w:w="1320" w:type="dxa"/>
            <w:vMerge/>
            <w:tcMar>
              <w:top w:w="100" w:type="dxa"/>
              <w:left w:w="100" w:type="dxa"/>
              <w:bottom w:w="100" w:type="dxa"/>
              <w:right w:w="100" w:type="dxa"/>
            </w:tcMar>
          </w:tcPr>
          <w:p w14:paraId="4A8D15FA" w14:textId="77777777" w:rsidR="00F33AF9" w:rsidRDefault="00F33AF9" w:rsidP="00F604A1">
            <w:pPr>
              <w:widowControl w:val="0"/>
              <w:pBdr>
                <w:top w:val="nil"/>
                <w:left w:val="nil"/>
                <w:bottom w:val="nil"/>
                <w:right w:val="nil"/>
                <w:between w:val="nil"/>
              </w:pBdr>
              <w:rPr>
                <w:sz w:val="18"/>
                <w:szCs w:val="18"/>
              </w:rPr>
            </w:pPr>
          </w:p>
        </w:tc>
        <w:tc>
          <w:tcPr>
            <w:tcW w:w="1635" w:type="dxa"/>
            <w:vMerge/>
            <w:tcMar>
              <w:top w:w="100" w:type="dxa"/>
              <w:left w:w="100" w:type="dxa"/>
              <w:bottom w:w="100" w:type="dxa"/>
              <w:right w:w="100" w:type="dxa"/>
            </w:tcMar>
          </w:tcPr>
          <w:p w14:paraId="2190F0EA" w14:textId="77777777" w:rsidR="00F33AF9" w:rsidRDefault="00F33AF9" w:rsidP="00F604A1">
            <w:pPr>
              <w:widowControl w:val="0"/>
              <w:pBdr>
                <w:top w:val="nil"/>
                <w:left w:val="nil"/>
                <w:bottom w:val="nil"/>
                <w:right w:val="nil"/>
                <w:between w:val="nil"/>
              </w:pBdr>
              <w:rPr>
                <w:sz w:val="18"/>
                <w:szCs w:val="18"/>
              </w:rPr>
            </w:pPr>
          </w:p>
        </w:tc>
      </w:tr>
    </w:tbl>
    <w:p w14:paraId="41F45940" w14:textId="77777777" w:rsidR="005741A2" w:rsidRDefault="005741A2"/>
    <w:p w14:paraId="5610B920" w14:textId="77777777" w:rsidR="005741A2" w:rsidRPr="00F33AF9" w:rsidRDefault="009E2A10">
      <w:pPr>
        <w:rPr>
          <w:b/>
          <w:bCs/>
        </w:rPr>
      </w:pPr>
      <w:r w:rsidRPr="00F33AF9">
        <w:rPr>
          <w:b/>
          <w:bCs/>
        </w:rPr>
        <w:t xml:space="preserve">4.4.3 Category 3 - Special Interest, Leisure and Informal Courses </w:t>
      </w:r>
    </w:p>
    <w:p w14:paraId="5A9AE866" w14:textId="77777777" w:rsidR="005741A2" w:rsidRDefault="009E2A10">
      <w:r w:rsidRPr="00F33AF9">
        <w:rPr>
          <w:b/>
          <w:bCs/>
        </w:rPr>
        <w:t xml:space="preserve">Proposal 3A: Short Term (1-2 Days) Short Courses for Home-Owners (Dual Non  accredited/Accredited Pathways </w:t>
      </w:r>
    </w:p>
    <w:p w14:paraId="03D280DA" w14:textId="4042B21D" w:rsidR="005741A2" w:rsidRDefault="009E2A10">
      <w:r>
        <w:t xml:space="preserve">(N.B: CPD </w:t>
      </w:r>
      <w:r w:rsidR="00BA561A">
        <w:t>e</w:t>
      </w:r>
      <w:r>
        <w:t xml:space="preserve">quivalent </w:t>
      </w:r>
      <w:r w:rsidR="00BA561A">
        <w:t>v</w:t>
      </w:r>
      <w:r>
        <w:t xml:space="preserve">ersion could be run for Professional Audiences – Surveyor, Estate  Manager, Conservation Officer etc) </w:t>
      </w:r>
    </w:p>
    <w:p w14:paraId="3DA5DEF9" w14:textId="77777777" w:rsidR="005741A2" w:rsidRDefault="009E2A10">
      <w:r w:rsidRPr="00F33AF9">
        <w:rPr>
          <w:b/>
          <w:bCs/>
        </w:rPr>
        <w:t>The owners of historic buildings</w:t>
      </w:r>
      <w:r>
        <w:t xml:space="preserve"> have an important stewardship role in relation  maintaining both the historic significance and fabric of the buildings in their care. With the  cost of living increases seen over recent years, increasing numbers of owners are  expressing interest in developing basic skills.  </w:t>
      </w:r>
    </w:p>
    <w:p w14:paraId="1F67BDA4" w14:textId="01870939" w:rsidR="005741A2" w:rsidRDefault="009E2A10">
      <w:r w:rsidRPr="00F33AF9">
        <w:rPr>
          <w:b/>
          <w:bCs/>
        </w:rPr>
        <w:t>Partnership Opportunity:</w:t>
      </w:r>
      <w:r>
        <w:t xml:space="preserve"> Caring for Historic Homes – Possible </w:t>
      </w:r>
      <w:r w:rsidR="00BA561A">
        <w:t>p</w:t>
      </w:r>
      <w:r>
        <w:t xml:space="preserve">artnership </w:t>
      </w:r>
      <w:r w:rsidR="00BA561A">
        <w:t>p</w:t>
      </w:r>
      <w:r>
        <w:t xml:space="preserve">pportunity  with Regional SPAB Group – with SPAB having a known national pedigree for such delivery.  The scope of materials prevalent at WW also means that it provides a perfect location for  learners to learn about a wide variety of skills. Also, a positive opportunity to collaborate with York CCC. </w:t>
      </w:r>
    </w:p>
    <w:p w14:paraId="69E3057B" w14:textId="57F0DB34" w:rsidR="005741A2" w:rsidRDefault="009E2A10">
      <w:r w:rsidRPr="00F33AF9">
        <w:rPr>
          <w:b/>
          <w:bCs/>
        </w:rPr>
        <w:t>Financial Model:</w:t>
      </w:r>
      <w:r>
        <w:t xml:space="preserve"> Key </w:t>
      </w:r>
      <w:r w:rsidR="00BA561A">
        <w:t>f</w:t>
      </w:r>
      <w:r>
        <w:t xml:space="preserve">ocus of these would be to provide a bespoke training offer in the  area and ensure generation of funding to support capital / staffing costs linked to WW  engagement with the wider HS Programme.  </w:t>
      </w:r>
    </w:p>
    <w:p w14:paraId="455635C5" w14:textId="2AE787BF" w:rsidR="005741A2" w:rsidRDefault="009E2A10">
      <w:r w:rsidRPr="00F33AF9">
        <w:rPr>
          <w:b/>
          <w:bCs/>
        </w:rPr>
        <w:t>Challenges:</w:t>
      </w:r>
      <w:r>
        <w:t xml:space="preserve"> Previous expressions of interest in running such introductory courses by SPAB  would have resulted in a very minimal benefit to WW</w:t>
      </w:r>
      <w:r w:rsidR="00BA561A">
        <w:t xml:space="preserve">. </w:t>
      </w:r>
      <w:r>
        <w:t xml:space="preserve">Such an arrangement is unlikely to be financially viable unless offset from a core </w:t>
      </w:r>
      <w:r w:rsidR="00BA561A">
        <w:t>h</w:t>
      </w:r>
      <w:r>
        <w:t xml:space="preserve">eritage </w:t>
      </w:r>
      <w:r w:rsidR="00BA561A">
        <w:t>s</w:t>
      </w:r>
      <w:r>
        <w:t xml:space="preserve">kills </w:t>
      </w:r>
      <w:r w:rsidR="00BA561A">
        <w:t>e</w:t>
      </w:r>
      <w:r>
        <w:t xml:space="preserve">nabling fund. Therefore a </w:t>
      </w:r>
      <w:r w:rsidR="00BA561A">
        <w:t>k</w:t>
      </w:r>
      <w:r>
        <w:t xml:space="preserve">ey development phase recommendation is to develop  a </w:t>
      </w:r>
      <w:r w:rsidR="00BA561A">
        <w:t>b</w:t>
      </w:r>
      <w:r>
        <w:t xml:space="preserve">usiness </w:t>
      </w:r>
      <w:r w:rsidR="00BA561A">
        <w:t>c</w:t>
      </w:r>
      <w:r>
        <w:t>ase for this specific element – others org</w:t>
      </w:r>
      <w:r w:rsidR="00BA561A">
        <w:t>anisations</w:t>
      </w:r>
      <w:r>
        <w:t xml:space="preserve"> run such training in an economically  sustainable way (conduct review and appraisal of models such as West Dean , SPAB , Place  Services Essex and TWYI – review a clear and fundable opportunity opportunities to partner with a training provider  like TYWI) to allow for courses to have formal accreditation. DHBT has recently had a  lottery bid to develop such an offer and it is recommended that they should be approached  as a local partner to review options for collaborative working. USP here for WW : The scale  of the large meanwhile space within the Riding School offers a clear and fundable opportunity to offer larger scale  activities that other organisations – a clear and fundable opportunity linked to </w:t>
      </w:r>
      <w:r w:rsidR="00BA561A">
        <w:t>s</w:t>
      </w:r>
      <w:r>
        <w:t xml:space="preserve">tructural </w:t>
      </w:r>
      <w:r w:rsidR="00BA561A">
        <w:t>t</w:t>
      </w:r>
      <w:r>
        <w:t xml:space="preserve">imber </w:t>
      </w:r>
      <w:r w:rsidR="00BA561A">
        <w:t>f</w:t>
      </w:r>
      <w:r>
        <w:t xml:space="preserve">raming erection  (which would have a positive link to WW’s </w:t>
      </w:r>
      <w:r w:rsidR="00BA561A">
        <w:t>c</w:t>
      </w:r>
      <w:r>
        <w:t xml:space="preserve">arpentry and </w:t>
      </w:r>
      <w:r w:rsidR="00BA561A">
        <w:t>j</w:t>
      </w:r>
      <w:r>
        <w:t xml:space="preserve">oinery </w:t>
      </w:r>
      <w:r w:rsidR="00BA561A">
        <w:t>f</w:t>
      </w:r>
      <w:r>
        <w:t xml:space="preserve">ocus and could align  positively with works linked to the extensive roof repair projects required at both the Ostlers  House and </w:t>
      </w:r>
      <w:r w:rsidR="00BA561A">
        <w:t xml:space="preserve">the </w:t>
      </w:r>
      <w:r>
        <w:t xml:space="preserve">Carriage House </w:t>
      </w:r>
      <w:r w:rsidR="00BA561A">
        <w:t>l</w:t>
      </w:r>
      <w:r>
        <w:t xml:space="preserve">ive </w:t>
      </w:r>
      <w:r w:rsidR="00BA561A">
        <w:t>p</w:t>
      </w:r>
      <w:r>
        <w:t xml:space="preserve">rojects. </w:t>
      </w:r>
    </w:p>
    <w:p w14:paraId="1759AA99" w14:textId="77777777" w:rsidR="005741A2" w:rsidRDefault="009E2A10">
      <w:r w:rsidRPr="00F33AF9">
        <w:rPr>
          <w:b/>
          <w:bCs/>
        </w:rPr>
        <w:t>Anticipated Impact:</w:t>
      </w:r>
      <w:r>
        <w:t xml:space="preserve"> Positive early engagement – but would need to be tied to a  programme of signposting for next stage engagement if desired.  </w:t>
      </w:r>
    </w:p>
    <w:p w14:paraId="65F275DD" w14:textId="77777777" w:rsidR="005741A2" w:rsidRDefault="009E2A10">
      <w:r>
        <w:t xml:space="preserve">Anticipated Challenges/tensions to be navigated designed out where possible: In  reality these courses are likely to guarantee to achieve little if any material improvement in  the site’s condition (with a novice level of experience) – training / upskilling of more  advanced audiences would bring enhanced benefits.  </w:t>
      </w:r>
    </w:p>
    <w:p w14:paraId="26813936" w14:textId="77777777" w:rsidR="005741A2" w:rsidRPr="00F33AF9" w:rsidRDefault="009E2A10">
      <w:pPr>
        <w:rPr>
          <w:b/>
          <w:bCs/>
        </w:rPr>
      </w:pPr>
      <w:r w:rsidRPr="00F33AF9">
        <w:rPr>
          <w:b/>
          <w:bCs/>
        </w:rPr>
        <w:t xml:space="preserve">CPD: Possibility to link with an Accredited CPD Training Provider </w:t>
      </w:r>
    </w:p>
    <w:p w14:paraId="467C85CA" w14:textId="77777777" w:rsidR="005741A2" w:rsidRDefault="009E2A10">
      <w:r>
        <w:t xml:space="preserve">NOCN: Level 3 Award in the Repair and Maintenance of Pre-1919 Buildings – there is a  a clear and fundable opportunity for attendees to include a stackable range of shorter courses to also work towards  achieving an award of the NOCN Qualification.  </w:t>
      </w:r>
    </w:p>
    <w:p w14:paraId="32256090" w14:textId="765650B1" w:rsidR="005741A2" w:rsidRDefault="009E2A10">
      <w:r>
        <w:t>Such courses have a a clear and fundable opportunity to link with both a ‘</w:t>
      </w:r>
      <w:r w:rsidR="00BA561A">
        <w:t>s</w:t>
      </w:r>
      <w:r>
        <w:t xml:space="preserve">mall </w:t>
      </w:r>
      <w:r w:rsidR="00BA561A">
        <w:t>s</w:t>
      </w:r>
      <w:r>
        <w:t xml:space="preserve">cale </w:t>
      </w:r>
      <w:r w:rsidR="00BA561A">
        <w:t>l</w:t>
      </w:r>
      <w:r>
        <w:t xml:space="preserve">ive </w:t>
      </w:r>
      <w:r w:rsidR="00BA561A">
        <w:t>p</w:t>
      </w:r>
      <w:r>
        <w:t>roject’ engagement  model and the ‘</w:t>
      </w:r>
      <w:r w:rsidR="00BA561A">
        <w:t>l</w:t>
      </w:r>
      <w:r>
        <w:t xml:space="preserve">arge </w:t>
      </w:r>
      <w:r w:rsidR="00BA561A">
        <w:t>s</w:t>
      </w:r>
      <w:r>
        <w:t xml:space="preserve">cale </w:t>
      </w:r>
      <w:r w:rsidR="00BA561A">
        <w:t>c</w:t>
      </w:r>
      <w:r>
        <w:t xml:space="preserve">apital project live sites’ initiatives that are proposed to be run in tandem at WW.  </w:t>
      </w:r>
    </w:p>
    <w:p w14:paraId="5EF64768" w14:textId="04F7AA97" w:rsidR="005741A2" w:rsidRDefault="009E2A10">
      <w:r>
        <w:t xml:space="preserve">Content and </w:t>
      </w:r>
      <w:r w:rsidR="00BA561A">
        <w:t>c</w:t>
      </w:r>
      <w:r>
        <w:t xml:space="preserve">urriculum developed for a series of modules targeted for </w:t>
      </w:r>
      <w:r w:rsidR="00BA561A">
        <w:t>h</w:t>
      </w:r>
      <w:r>
        <w:t xml:space="preserve">ome owners and  special interest groups also has the a clear and fundable opportunity to act as a basis for the scope of a DWP sponsored SWAP initiative, </w:t>
      </w:r>
    </w:p>
    <w:p w14:paraId="291E4B7B" w14:textId="2C58040D" w:rsidR="005741A2" w:rsidRDefault="009E2A10">
      <w:r>
        <w:t>There is also a clear and fundable opportunity for such courses to link with offerings from colleges linked to Entry Level awareness building in relation to working in Heritage and Conservation – with a  positive example of such training launched by the College of West Anglia in the East of  England – entitled Introductory Programme in Built Heritage - Distance Learning.</w:t>
      </w:r>
    </w:p>
    <w:tbl>
      <w:tblPr>
        <w:tblW w:w="9645" w:type="dxa"/>
        <w:tblInd w:w="2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0"/>
        <w:gridCol w:w="1425"/>
        <w:gridCol w:w="1845"/>
        <w:gridCol w:w="1530"/>
        <w:gridCol w:w="1440"/>
        <w:gridCol w:w="1080"/>
        <w:gridCol w:w="1335"/>
      </w:tblGrid>
      <w:tr w:rsidR="00F33AF9" w14:paraId="26A2C119" w14:textId="77777777" w:rsidTr="00F604A1">
        <w:trPr>
          <w:trHeight w:val="540"/>
        </w:trPr>
        <w:tc>
          <w:tcPr>
            <w:tcW w:w="990" w:type="dxa"/>
            <w:tcMar>
              <w:top w:w="100" w:type="dxa"/>
              <w:left w:w="100" w:type="dxa"/>
              <w:bottom w:w="100" w:type="dxa"/>
              <w:right w:w="100" w:type="dxa"/>
            </w:tcMar>
          </w:tcPr>
          <w:p w14:paraId="093F67B3" w14:textId="77777777" w:rsidR="00F33AF9" w:rsidRDefault="00F33AF9" w:rsidP="00F604A1">
            <w:pPr>
              <w:widowControl w:val="0"/>
              <w:pBdr>
                <w:top w:val="nil"/>
                <w:left w:val="nil"/>
                <w:bottom w:val="nil"/>
                <w:right w:val="nil"/>
                <w:between w:val="nil"/>
              </w:pBdr>
              <w:spacing w:line="240" w:lineRule="auto"/>
              <w:ind w:left="123" w:right="-20"/>
              <w:rPr>
                <w:b/>
                <w:bCs/>
                <w:sz w:val="18"/>
                <w:szCs w:val="18"/>
              </w:rPr>
            </w:pPr>
            <w:r>
              <w:rPr>
                <w:b/>
                <w:bCs/>
                <w:sz w:val="18"/>
                <w:szCs w:val="18"/>
              </w:rPr>
              <w:t xml:space="preserve">Stage </w:t>
            </w:r>
          </w:p>
        </w:tc>
        <w:tc>
          <w:tcPr>
            <w:tcW w:w="1425" w:type="dxa"/>
            <w:tcMar>
              <w:top w:w="100" w:type="dxa"/>
              <w:left w:w="100" w:type="dxa"/>
              <w:bottom w:w="100" w:type="dxa"/>
              <w:right w:w="100" w:type="dxa"/>
            </w:tcMar>
          </w:tcPr>
          <w:p w14:paraId="6079FA91" w14:textId="77777777" w:rsidR="00F33AF9" w:rsidRDefault="00F33AF9" w:rsidP="00F604A1">
            <w:pPr>
              <w:widowControl w:val="0"/>
              <w:pBdr>
                <w:top w:val="nil"/>
                <w:left w:val="nil"/>
                <w:bottom w:val="nil"/>
                <w:right w:val="nil"/>
                <w:between w:val="nil"/>
              </w:pBdr>
              <w:spacing w:line="240" w:lineRule="auto"/>
              <w:ind w:right="-20"/>
              <w:jc w:val="center"/>
              <w:rPr>
                <w:b/>
                <w:bCs/>
                <w:sz w:val="18"/>
                <w:szCs w:val="18"/>
              </w:rPr>
            </w:pPr>
            <w:r>
              <w:rPr>
                <w:b/>
                <w:bCs/>
                <w:sz w:val="18"/>
                <w:szCs w:val="18"/>
              </w:rPr>
              <w:t xml:space="preserve">Component </w:t>
            </w:r>
          </w:p>
        </w:tc>
        <w:tc>
          <w:tcPr>
            <w:tcW w:w="1845" w:type="dxa"/>
            <w:tcMar>
              <w:top w:w="100" w:type="dxa"/>
              <w:left w:w="100" w:type="dxa"/>
              <w:bottom w:w="100" w:type="dxa"/>
              <w:right w:w="100" w:type="dxa"/>
            </w:tcMar>
          </w:tcPr>
          <w:p w14:paraId="428E83E3" w14:textId="77777777" w:rsidR="00F33AF9" w:rsidRDefault="00F33AF9" w:rsidP="00F604A1">
            <w:pPr>
              <w:widowControl w:val="0"/>
              <w:pBdr>
                <w:top w:val="nil"/>
                <w:left w:val="nil"/>
                <w:bottom w:val="nil"/>
                <w:right w:val="nil"/>
                <w:between w:val="nil"/>
              </w:pBdr>
              <w:spacing w:line="240" w:lineRule="auto"/>
              <w:ind w:left="130" w:right="-20"/>
              <w:rPr>
                <w:b/>
                <w:bCs/>
                <w:sz w:val="18"/>
                <w:szCs w:val="18"/>
              </w:rPr>
            </w:pPr>
            <w:r>
              <w:rPr>
                <w:b/>
                <w:bCs/>
                <w:sz w:val="18"/>
                <w:szCs w:val="18"/>
              </w:rPr>
              <w:t xml:space="preserve">Potential  </w:t>
            </w:r>
          </w:p>
          <w:p w14:paraId="706674ED" w14:textId="77777777" w:rsidR="00F33AF9" w:rsidRDefault="00F33AF9" w:rsidP="00F604A1">
            <w:pPr>
              <w:widowControl w:val="0"/>
              <w:pBdr>
                <w:top w:val="nil"/>
                <w:left w:val="nil"/>
                <w:bottom w:val="nil"/>
                <w:right w:val="nil"/>
                <w:between w:val="nil"/>
              </w:pBdr>
              <w:spacing w:before="31" w:line="240" w:lineRule="auto"/>
              <w:ind w:left="130" w:right="-20"/>
              <w:rPr>
                <w:b/>
                <w:bCs/>
                <w:sz w:val="18"/>
                <w:szCs w:val="18"/>
              </w:rPr>
            </w:pPr>
            <w:r>
              <w:rPr>
                <w:b/>
                <w:bCs/>
                <w:sz w:val="18"/>
                <w:szCs w:val="18"/>
              </w:rPr>
              <w:t>Partners</w:t>
            </w:r>
          </w:p>
        </w:tc>
        <w:tc>
          <w:tcPr>
            <w:tcW w:w="1530" w:type="dxa"/>
            <w:tcMar>
              <w:top w:w="100" w:type="dxa"/>
              <w:left w:w="100" w:type="dxa"/>
              <w:bottom w:w="100" w:type="dxa"/>
              <w:right w:w="100" w:type="dxa"/>
            </w:tcMar>
          </w:tcPr>
          <w:p w14:paraId="25A0A3A8" w14:textId="77777777" w:rsidR="00F33AF9" w:rsidRDefault="00F33AF9" w:rsidP="00F604A1">
            <w:pPr>
              <w:widowControl w:val="0"/>
              <w:pBdr>
                <w:top w:val="nil"/>
                <w:left w:val="nil"/>
                <w:bottom w:val="nil"/>
                <w:right w:val="nil"/>
                <w:between w:val="nil"/>
              </w:pBdr>
              <w:spacing w:line="240" w:lineRule="auto"/>
              <w:ind w:left="131" w:right="-20"/>
              <w:rPr>
                <w:b/>
                <w:bCs/>
                <w:sz w:val="18"/>
                <w:szCs w:val="18"/>
              </w:rPr>
            </w:pPr>
            <w:r>
              <w:rPr>
                <w:b/>
                <w:bCs/>
                <w:sz w:val="18"/>
                <w:szCs w:val="18"/>
              </w:rPr>
              <w:t xml:space="preserve">Funding  </w:t>
            </w:r>
          </w:p>
          <w:p w14:paraId="1EB32BBD" w14:textId="77777777" w:rsidR="00F33AF9" w:rsidRDefault="00F33AF9" w:rsidP="00F604A1">
            <w:pPr>
              <w:widowControl w:val="0"/>
              <w:pBdr>
                <w:top w:val="nil"/>
                <w:left w:val="nil"/>
                <w:bottom w:val="nil"/>
                <w:right w:val="nil"/>
                <w:between w:val="nil"/>
              </w:pBdr>
              <w:spacing w:before="31" w:line="240" w:lineRule="auto"/>
              <w:ind w:right="-20"/>
              <w:jc w:val="center"/>
              <w:rPr>
                <w:b/>
                <w:bCs/>
                <w:sz w:val="18"/>
                <w:szCs w:val="18"/>
              </w:rPr>
            </w:pPr>
            <w:r>
              <w:rPr>
                <w:b/>
                <w:bCs/>
                <w:sz w:val="18"/>
                <w:szCs w:val="18"/>
              </w:rPr>
              <w:t>Opportunity?</w:t>
            </w:r>
          </w:p>
        </w:tc>
        <w:tc>
          <w:tcPr>
            <w:tcW w:w="1440" w:type="dxa"/>
            <w:tcMar>
              <w:top w:w="100" w:type="dxa"/>
              <w:left w:w="100" w:type="dxa"/>
              <w:bottom w:w="100" w:type="dxa"/>
              <w:right w:w="100" w:type="dxa"/>
            </w:tcMar>
          </w:tcPr>
          <w:p w14:paraId="5AA1C4FB" w14:textId="77777777" w:rsidR="00F33AF9" w:rsidRDefault="00F33AF9" w:rsidP="00F604A1">
            <w:pPr>
              <w:widowControl w:val="0"/>
              <w:pBdr>
                <w:top w:val="nil"/>
                <w:left w:val="nil"/>
                <w:bottom w:val="nil"/>
                <w:right w:val="nil"/>
                <w:between w:val="nil"/>
              </w:pBdr>
              <w:spacing w:line="240" w:lineRule="auto"/>
              <w:ind w:left="129" w:right="-20"/>
              <w:rPr>
                <w:b/>
                <w:bCs/>
                <w:sz w:val="18"/>
                <w:szCs w:val="18"/>
              </w:rPr>
            </w:pPr>
            <w:r>
              <w:rPr>
                <w:b/>
                <w:bCs/>
                <w:sz w:val="18"/>
                <w:szCs w:val="18"/>
              </w:rPr>
              <w:t xml:space="preserve">Model for  </w:t>
            </w:r>
          </w:p>
          <w:p w14:paraId="0B0EAA6D" w14:textId="77777777" w:rsidR="00F33AF9" w:rsidRDefault="00F33AF9" w:rsidP="00F604A1">
            <w:pPr>
              <w:widowControl w:val="0"/>
              <w:pBdr>
                <w:top w:val="nil"/>
                <w:left w:val="nil"/>
                <w:bottom w:val="nil"/>
                <w:right w:val="nil"/>
                <w:between w:val="nil"/>
              </w:pBdr>
              <w:spacing w:before="31" w:line="240" w:lineRule="auto"/>
              <w:ind w:left="130" w:right="-20"/>
              <w:rPr>
                <w:b/>
                <w:bCs/>
                <w:sz w:val="18"/>
                <w:szCs w:val="18"/>
              </w:rPr>
            </w:pPr>
            <w:r>
              <w:rPr>
                <w:b/>
                <w:bCs/>
                <w:sz w:val="18"/>
                <w:szCs w:val="18"/>
              </w:rPr>
              <w:t>Delivery</w:t>
            </w:r>
          </w:p>
        </w:tc>
        <w:tc>
          <w:tcPr>
            <w:tcW w:w="1080" w:type="dxa"/>
            <w:tcMar>
              <w:top w:w="100" w:type="dxa"/>
              <w:left w:w="100" w:type="dxa"/>
              <w:bottom w:w="100" w:type="dxa"/>
              <w:right w:w="100" w:type="dxa"/>
            </w:tcMar>
          </w:tcPr>
          <w:p w14:paraId="4CACD7E3" w14:textId="77777777" w:rsidR="00F33AF9" w:rsidRDefault="00F33AF9" w:rsidP="00F604A1">
            <w:pPr>
              <w:widowControl w:val="0"/>
              <w:pBdr>
                <w:top w:val="nil"/>
                <w:left w:val="nil"/>
                <w:bottom w:val="nil"/>
                <w:right w:val="nil"/>
                <w:between w:val="nil"/>
              </w:pBdr>
              <w:spacing w:line="240" w:lineRule="auto"/>
              <w:ind w:right="-20"/>
              <w:jc w:val="center"/>
              <w:rPr>
                <w:b/>
                <w:bCs/>
                <w:sz w:val="18"/>
                <w:szCs w:val="18"/>
              </w:rPr>
            </w:pPr>
            <w:r>
              <w:rPr>
                <w:b/>
                <w:bCs/>
                <w:sz w:val="18"/>
                <w:szCs w:val="18"/>
              </w:rPr>
              <w:t xml:space="preserve">Duration </w:t>
            </w:r>
          </w:p>
        </w:tc>
        <w:tc>
          <w:tcPr>
            <w:tcW w:w="1335" w:type="dxa"/>
            <w:tcMar>
              <w:top w:w="100" w:type="dxa"/>
              <w:left w:w="100" w:type="dxa"/>
              <w:bottom w:w="100" w:type="dxa"/>
              <w:right w:w="100" w:type="dxa"/>
            </w:tcMar>
          </w:tcPr>
          <w:p w14:paraId="1DE2F376" w14:textId="77777777" w:rsidR="00F33AF9" w:rsidRDefault="00F33AF9" w:rsidP="00F604A1">
            <w:pPr>
              <w:widowControl w:val="0"/>
              <w:pBdr>
                <w:top w:val="nil"/>
                <w:left w:val="nil"/>
                <w:bottom w:val="nil"/>
                <w:right w:val="nil"/>
                <w:between w:val="nil"/>
              </w:pBdr>
              <w:spacing w:line="264" w:lineRule="auto"/>
              <w:ind w:left="117" w:right="-20" w:firstLine="11"/>
              <w:rPr>
                <w:b/>
                <w:bCs/>
                <w:sz w:val="18"/>
                <w:szCs w:val="18"/>
              </w:rPr>
            </w:pPr>
            <w:r>
              <w:rPr>
                <w:b/>
                <w:bCs/>
                <w:sz w:val="18"/>
                <w:szCs w:val="18"/>
              </w:rPr>
              <w:t>Provisional £(annual)</w:t>
            </w:r>
          </w:p>
        </w:tc>
      </w:tr>
      <w:tr w:rsidR="00F33AF9" w14:paraId="1281D3CD" w14:textId="77777777" w:rsidTr="00BA561A">
        <w:trPr>
          <w:trHeight w:val="3196"/>
        </w:trPr>
        <w:tc>
          <w:tcPr>
            <w:tcW w:w="990" w:type="dxa"/>
            <w:tcMar>
              <w:top w:w="100" w:type="dxa"/>
              <w:left w:w="100" w:type="dxa"/>
              <w:bottom w:w="100" w:type="dxa"/>
              <w:right w:w="100" w:type="dxa"/>
            </w:tcMar>
          </w:tcPr>
          <w:p w14:paraId="74AE9A98" w14:textId="1A279922" w:rsidR="00F33AF9" w:rsidRDefault="00F33AF9" w:rsidP="00BA561A">
            <w:pPr>
              <w:widowControl w:val="0"/>
              <w:pBdr>
                <w:top w:val="nil"/>
                <w:left w:val="nil"/>
                <w:bottom w:val="nil"/>
                <w:right w:val="nil"/>
                <w:between w:val="nil"/>
              </w:pBdr>
              <w:spacing w:line="240" w:lineRule="auto"/>
              <w:ind w:left="130" w:right="-20"/>
              <w:rPr>
                <w:sz w:val="18"/>
                <w:szCs w:val="18"/>
              </w:rPr>
            </w:pPr>
            <w:r>
              <w:rPr>
                <w:sz w:val="18"/>
                <w:szCs w:val="18"/>
              </w:rPr>
              <w:t xml:space="preserve">NOW  (Riding  </w:t>
            </w:r>
            <w:r w:rsidR="00BA561A">
              <w:rPr>
                <w:sz w:val="18"/>
                <w:szCs w:val="18"/>
              </w:rPr>
              <w:t>S</w:t>
            </w:r>
            <w:r>
              <w:rPr>
                <w:sz w:val="18"/>
                <w:szCs w:val="18"/>
              </w:rPr>
              <w:t xml:space="preserve">chool )  to Next  </w:t>
            </w:r>
          </w:p>
          <w:p w14:paraId="696DA783" w14:textId="77777777" w:rsidR="00F33AF9" w:rsidRDefault="00F33AF9" w:rsidP="00F604A1">
            <w:pPr>
              <w:widowControl w:val="0"/>
              <w:pBdr>
                <w:top w:val="nil"/>
                <w:left w:val="nil"/>
                <w:bottom w:val="nil"/>
                <w:right w:val="nil"/>
                <w:between w:val="nil"/>
              </w:pBdr>
              <w:spacing w:before="10" w:line="240" w:lineRule="auto"/>
              <w:ind w:left="127" w:right="-20"/>
              <w:rPr>
                <w:sz w:val="18"/>
                <w:szCs w:val="18"/>
              </w:rPr>
            </w:pPr>
            <w:r>
              <w:rPr>
                <w:sz w:val="18"/>
                <w:szCs w:val="18"/>
              </w:rPr>
              <w:t>(Hub)</w:t>
            </w:r>
          </w:p>
        </w:tc>
        <w:tc>
          <w:tcPr>
            <w:tcW w:w="1425" w:type="dxa"/>
            <w:tcMar>
              <w:top w:w="100" w:type="dxa"/>
              <w:left w:w="100" w:type="dxa"/>
              <w:bottom w:w="100" w:type="dxa"/>
              <w:right w:w="100" w:type="dxa"/>
            </w:tcMar>
          </w:tcPr>
          <w:p w14:paraId="350EC448" w14:textId="77777777" w:rsidR="00BA561A" w:rsidRDefault="00F33AF9" w:rsidP="00BA561A">
            <w:pPr>
              <w:widowControl w:val="0"/>
              <w:pBdr>
                <w:top w:val="nil"/>
                <w:left w:val="nil"/>
                <w:bottom w:val="nil"/>
                <w:right w:val="nil"/>
                <w:between w:val="nil"/>
              </w:pBdr>
              <w:spacing w:line="240" w:lineRule="auto"/>
              <w:ind w:left="122" w:right="-20"/>
              <w:rPr>
                <w:sz w:val="18"/>
                <w:szCs w:val="18"/>
              </w:rPr>
            </w:pPr>
            <w:r>
              <w:rPr>
                <w:b/>
                <w:bCs/>
                <w:sz w:val="18"/>
                <w:szCs w:val="18"/>
              </w:rPr>
              <w:t>3A</w:t>
            </w:r>
            <w:r>
              <w:rPr>
                <w:sz w:val="18"/>
                <w:szCs w:val="18"/>
              </w:rPr>
              <w:t xml:space="preserve">. </w:t>
            </w:r>
          </w:p>
          <w:p w14:paraId="680B7759" w14:textId="25AA2A60" w:rsidR="00F33AF9" w:rsidRDefault="00F33AF9" w:rsidP="00BA561A">
            <w:pPr>
              <w:widowControl w:val="0"/>
              <w:pBdr>
                <w:top w:val="nil"/>
                <w:left w:val="nil"/>
                <w:bottom w:val="nil"/>
                <w:right w:val="nil"/>
                <w:between w:val="nil"/>
              </w:pBdr>
              <w:spacing w:line="240" w:lineRule="auto"/>
              <w:ind w:left="122" w:right="-20"/>
              <w:rPr>
                <w:sz w:val="18"/>
                <w:szCs w:val="18"/>
              </w:rPr>
            </w:pPr>
            <w:r>
              <w:rPr>
                <w:sz w:val="18"/>
                <w:szCs w:val="18"/>
              </w:rPr>
              <w:t xml:space="preserve">Caring for and  Maintaining Buildings of  Pre 19  </w:t>
            </w:r>
            <w:r w:rsidR="00BA561A">
              <w:rPr>
                <w:sz w:val="18"/>
                <w:szCs w:val="18"/>
              </w:rPr>
              <w:t>c</w:t>
            </w:r>
            <w:r>
              <w:rPr>
                <w:sz w:val="18"/>
                <w:szCs w:val="18"/>
              </w:rPr>
              <w:t>onstruction  course</w:t>
            </w:r>
          </w:p>
        </w:tc>
        <w:tc>
          <w:tcPr>
            <w:tcW w:w="1845" w:type="dxa"/>
            <w:tcMar>
              <w:top w:w="100" w:type="dxa"/>
              <w:left w:w="100" w:type="dxa"/>
              <w:bottom w:w="100" w:type="dxa"/>
              <w:right w:w="100" w:type="dxa"/>
            </w:tcMar>
          </w:tcPr>
          <w:p w14:paraId="4A8646A5" w14:textId="530BBF7B" w:rsidR="00F33AF9" w:rsidRDefault="00F33AF9" w:rsidP="00BA561A">
            <w:pPr>
              <w:widowControl w:val="0"/>
              <w:pBdr>
                <w:top w:val="nil"/>
                <w:left w:val="nil"/>
                <w:bottom w:val="nil"/>
                <w:right w:val="nil"/>
                <w:between w:val="nil"/>
              </w:pBdr>
              <w:spacing w:line="264" w:lineRule="auto"/>
              <w:ind w:left="130" w:right="-20" w:hanging="10"/>
              <w:rPr>
                <w:sz w:val="18"/>
                <w:szCs w:val="18"/>
              </w:rPr>
            </w:pPr>
            <w:r>
              <w:rPr>
                <w:sz w:val="18"/>
                <w:szCs w:val="18"/>
              </w:rPr>
              <w:t>TWYI or Historic  England CPD  resources/SPAB/ York CCC</w:t>
            </w:r>
          </w:p>
        </w:tc>
        <w:tc>
          <w:tcPr>
            <w:tcW w:w="1530" w:type="dxa"/>
            <w:tcMar>
              <w:top w:w="100" w:type="dxa"/>
              <w:left w:w="100" w:type="dxa"/>
              <w:bottom w:w="100" w:type="dxa"/>
              <w:right w:w="100" w:type="dxa"/>
            </w:tcMar>
          </w:tcPr>
          <w:p w14:paraId="3D8A8F4C" w14:textId="1B65F90F" w:rsidR="00F33AF9" w:rsidRDefault="00F33AF9" w:rsidP="00BA561A">
            <w:pPr>
              <w:widowControl w:val="0"/>
              <w:pBdr>
                <w:top w:val="nil"/>
                <w:left w:val="nil"/>
                <w:bottom w:val="nil"/>
                <w:right w:val="nil"/>
                <w:between w:val="nil"/>
              </w:pBdr>
              <w:spacing w:line="240" w:lineRule="auto"/>
              <w:ind w:left="115" w:right="-20"/>
              <w:rPr>
                <w:sz w:val="18"/>
                <w:szCs w:val="18"/>
              </w:rPr>
            </w:pPr>
            <w:r>
              <w:rPr>
                <w:sz w:val="18"/>
                <w:szCs w:val="18"/>
              </w:rPr>
              <w:t xml:space="preserve">Attendee  Personal  Financial  Commitment Possible  Alignment  with DWP  </w:t>
            </w:r>
            <w:r w:rsidR="00BA561A">
              <w:rPr>
                <w:sz w:val="18"/>
                <w:szCs w:val="18"/>
              </w:rPr>
              <w:t>S</w:t>
            </w:r>
            <w:r>
              <w:rPr>
                <w:sz w:val="18"/>
                <w:szCs w:val="18"/>
              </w:rPr>
              <w:t xml:space="preserve">WAP type – government  funded or  college co funded as  enrichment  for full time  </w:t>
            </w:r>
            <w:r w:rsidR="00BA561A">
              <w:rPr>
                <w:sz w:val="18"/>
                <w:szCs w:val="18"/>
              </w:rPr>
              <w:t>s</w:t>
            </w:r>
            <w:r>
              <w:rPr>
                <w:sz w:val="18"/>
                <w:szCs w:val="18"/>
              </w:rPr>
              <w:t xml:space="preserve">tudents or  </w:t>
            </w:r>
            <w:r w:rsidR="00BA561A">
              <w:rPr>
                <w:sz w:val="18"/>
                <w:szCs w:val="18"/>
              </w:rPr>
              <w:t>e</w:t>
            </w:r>
            <w:r>
              <w:rPr>
                <w:sz w:val="18"/>
                <w:szCs w:val="18"/>
              </w:rPr>
              <w:t xml:space="preserve">vening </w:t>
            </w:r>
            <w:r w:rsidR="00BA561A">
              <w:rPr>
                <w:sz w:val="18"/>
                <w:szCs w:val="18"/>
              </w:rPr>
              <w:t>c</w:t>
            </w:r>
            <w:r>
              <w:rPr>
                <w:sz w:val="18"/>
                <w:szCs w:val="18"/>
              </w:rPr>
              <w:t>ourse</w:t>
            </w:r>
          </w:p>
        </w:tc>
        <w:tc>
          <w:tcPr>
            <w:tcW w:w="1440" w:type="dxa"/>
            <w:tcMar>
              <w:top w:w="100" w:type="dxa"/>
              <w:left w:w="100" w:type="dxa"/>
              <w:bottom w:w="100" w:type="dxa"/>
              <w:right w:w="100" w:type="dxa"/>
            </w:tcMar>
          </w:tcPr>
          <w:p w14:paraId="730EA842" w14:textId="7902AF11" w:rsidR="00F33AF9" w:rsidRDefault="00F33AF9" w:rsidP="00BA561A">
            <w:pPr>
              <w:widowControl w:val="0"/>
              <w:pBdr>
                <w:top w:val="nil"/>
                <w:left w:val="nil"/>
                <w:bottom w:val="nil"/>
                <w:right w:val="nil"/>
                <w:between w:val="nil"/>
              </w:pBdr>
              <w:spacing w:line="264" w:lineRule="auto"/>
              <w:ind w:left="121" w:right="-20" w:firstLine="8"/>
              <w:rPr>
                <w:sz w:val="18"/>
                <w:szCs w:val="18"/>
              </w:rPr>
            </w:pPr>
            <w:r>
              <w:rPr>
                <w:sz w:val="18"/>
                <w:szCs w:val="18"/>
              </w:rPr>
              <w:t>Partner-led  delivery  expertise</w:t>
            </w:r>
            <w:r w:rsidR="00BA561A">
              <w:rPr>
                <w:sz w:val="18"/>
                <w:szCs w:val="18"/>
              </w:rPr>
              <w:t>,</w:t>
            </w:r>
            <w:r>
              <w:rPr>
                <w:sz w:val="18"/>
                <w:szCs w:val="18"/>
              </w:rPr>
              <w:t>accreditation  partner , in</w:t>
            </w:r>
            <w:r w:rsidR="00BA561A">
              <w:rPr>
                <w:sz w:val="18"/>
                <w:szCs w:val="18"/>
              </w:rPr>
              <w:t>-</w:t>
            </w:r>
            <w:r>
              <w:rPr>
                <w:sz w:val="18"/>
                <w:szCs w:val="18"/>
              </w:rPr>
              <w:t xml:space="preserve">house  practical </w:t>
            </w:r>
          </w:p>
        </w:tc>
        <w:tc>
          <w:tcPr>
            <w:tcW w:w="1080" w:type="dxa"/>
            <w:tcMar>
              <w:top w:w="100" w:type="dxa"/>
              <w:left w:w="100" w:type="dxa"/>
              <w:bottom w:w="100" w:type="dxa"/>
              <w:right w:w="100" w:type="dxa"/>
            </w:tcMar>
          </w:tcPr>
          <w:p w14:paraId="5C62171F" w14:textId="5874B83B" w:rsidR="00F33AF9" w:rsidRDefault="00F33AF9" w:rsidP="00BA561A">
            <w:pPr>
              <w:widowControl w:val="0"/>
              <w:pBdr>
                <w:top w:val="nil"/>
                <w:left w:val="nil"/>
                <w:bottom w:val="nil"/>
                <w:right w:val="nil"/>
                <w:between w:val="nil"/>
              </w:pBdr>
              <w:spacing w:line="264" w:lineRule="auto"/>
              <w:ind w:left="130" w:right="-20" w:firstLine="5"/>
              <w:rPr>
                <w:sz w:val="18"/>
                <w:szCs w:val="18"/>
              </w:rPr>
            </w:pPr>
            <w:r>
              <w:rPr>
                <w:sz w:val="18"/>
                <w:szCs w:val="18"/>
              </w:rPr>
              <w:t>1-2 days  Deliver  twice  annually  at least</w:t>
            </w:r>
          </w:p>
        </w:tc>
        <w:tc>
          <w:tcPr>
            <w:tcW w:w="1335" w:type="dxa"/>
            <w:tcMar>
              <w:top w:w="100" w:type="dxa"/>
              <w:left w:w="100" w:type="dxa"/>
              <w:bottom w:w="100" w:type="dxa"/>
              <w:right w:w="100" w:type="dxa"/>
            </w:tcMar>
          </w:tcPr>
          <w:p w14:paraId="285B9110" w14:textId="2635147B" w:rsidR="00F33AF9" w:rsidRDefault="00F33AF9" w:rsidP="00BA561A">
            <w:pPr>
              <w:widowControl w:val="0"/>
              <w:pBdr>
                <w:top w:val="nil"/>
                <w:left w:val="nil"/>
                <w:bottom w:val="nil"/>
                <w:right w:val="nil"/>
                <w:between w:val="nil"/>
              </w:pBdr>
              <w:spacing w:line="264" w:lineRule="auto"/>
              <w:ind w:left="121" w:right="-20" w:firstLine="3"/>
              <w:rPr>
                <w:sz w:val="18"/>
                <w:szCs w:val="18"/>
              </w:rPr>
            </w:pPr>
            <w:r>
              <w:rPr>
                <w:sz w:val="18"/>
                <w:szCs w:val="18"/>
              </w:rPr>
              <w:t xml:space="preserve">Curriculum  design 10- 15k </w:t>
            </w:r>
          </w:p>
          <w:p w14:paraId="2C0713D3" w14:textId="3E204FC3" w:rsidR="00F33AF9" w:rsidRDefault="00F33AF9" w:rsidP="00BA561A">
            <w:pPr>
              <w:widowControl w:val="0"/>
              <w:pBdr>
                <w:top w:val="nil"/>
                <w:left w:val="nil"/>
                <w:bottom w:val="nil"/>
                <w:right w:val="nil"/>
                <w:between w:val="nil"/>
              </w:pBdr>
              <w:spacing w:before="31" w:line="264" w:lineRule="auto"/>
              <w:ind w:left="128" w:right="-20" w:hanging="4"/>
              <w:rPr>
                <w:sz w:val="18"/>
                <w:szCs w:val="18"/>
              </w:rPr>
            </w:pPr>
            <w:r>
              <w:rPr>
                <w:sz w:val="18"/>
                <w:szCs w:val="18"/>
              </w:rPr>
              <w:t xml:space="preserve">Set up in – house 10- 15k  </w:t>
            </w:r>
          </w:p>
          <w:p w14:paraId="575FD52C" w14:textId="499AC7D4" w:rsidR="00F33AF9" w:rsidRDefault="00F33AF9" w:rsidP="00BA561A">
            <w:pPr>
              <w:widowControl w:val="0"/>
              <w:pBdr>
                <w:top w:val="nil"/>
                <w:left w:val="nil"/>
                <w:bottom w:val="nil"/>
                <w:right w:val="nil"/>
                <w:between w:val="nil"/>
              </w:pBdr>
              <w:spacing w:before="31" w:line="240" w:lineRule="auto"/>
              <w:ind w:left="127" w:right="-20"/>
              <w:rPr>
                <w:sz w:val="18"/>
                <w:szCs w:val="18"/>
              </w:rPr>
            </w:pPr>
            <w:r>
              <w:rPr>
                <w:sz w:val="18"/>
                <w:szCs w:val="18"/>
              </w:rPr>
              <w:t>(depends  on  machinery  costs and  H&amp;S for  hands-</w:t>
            </w:r>
            <w:r w:rsidR="00BA561A">
              <w:rPr>
                <w:sz w:val="18"/>
                <w:szCs w:val="18"/>
              </w:rPr>
              <w:t>on</w:t>
            </w:r>
          </w:p>
        </w:tc>
      </w:tr>
    </w:tbl>
    <w:p w14:paraId="335C081D" w14:textId="77777777" w:rsidR="005741A2" w:rsidRDefault="005741A2"/>
    <w:p w14:paraId="6CB01653" w14:textId="77777777" w:rsidR="005741A2" w:rsidRPr="00F33AF9" w:rsidRDefault="009E2A10">
      <w:pPr>
        <w:rPr>
          <w:b/>
          <w:bCs/>
        </w:rPr>
      </w:pPr>
      <w:r w:rsidRPr="00F33AF9">
        <w:rPr>
          <w:b/>
          <w:bCs/>
        </w:rPr>
        <w:t xml:space="preserve">Proposal 3B: A longer duration evening / weekend course for Home -owners with a  similar structure to 3A </w:t>
      </w:r>
    </w:p>
    <w:p w14:paraId="7A57CC26" w14:textId="3C6213C4" w:rsidR="005741A2" w:rsidRDefault="009E2A10">
      <w:r>
        <w:t xml:space="preserve">More focussed on general maintenance skills for Buildings of Pre-1919 Construction </w:t>
      </w:r>
      <w:r w:rsidR="00BA561A">
        <w:t xml:space="preserve">- </w:t>
      </w:r>
      <w:r>
        <w:t xml:space="preserve">perhaps one evening a week or 10/12 weeks may also be possible and has a clear and fundable opportunity to lead  to an award such as Entry Level 3 City &amp; Guilds accreditation in trade skills </w:t>
      </w:r>
    </w:p>
    <w:p w14:paraId="4CC90926" w14:textId="77777777" w:rsidR="005741A2" w:rsidRDefault="009E2A10">
      <w:r>
        <w:t>Curriculum Design: The design of the course would need to be worked on collaboratively  and may well provide a springboard / delivery format that could subsequently be developed  further for a Basic Heritage Skills Construction SWAP Course (targeted specifically at  NEETS).</w:t>
      </w:r>
    </w:p>
    <w:tbl>
      <w:tblPr>
        <w:tblW w:w="9690" w:type="dxa"/>
        <w:tblInd w:w="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1575"/>
        <w:gridCol w:w="1890"/>
        <w:gridCol w:w="1545"/>
        <w:gridCol w:w="1170"/>
        <w:gridCol w:w="1110"/>
        <w:gridCol w:w="1365"/>
      </w:tblGrid>
      <w:tr w:rsidR="00F33AF9" w14:paraId="14F70268" w14:textId="77777777" w:rsidTr="00F604A1">
        <w:trPr>
          <w:trHeight w:val="590"/>
        </w:trPr>
        <w:tc>
          <w:tcPr>
            <w:tcW w:w="1035" w:type="dxa"/>
            <w:tcMar>
              <w:top w:w="100" w:type="dxa"/>
              <w:left w:w="100" w:type="dxa"/>
              <w:bottom w:w="100" w:type="dxa"/>
              <w:right w:w="100" w:type="dxa"/>
            </w:tcMar>
          </w:tcPr>
          <w:p w14:paraId="2814BA7A" w14:textId="77777777" w:rsidR="00F33AF9" w:rsidRDefault="00F33AF9" w:rsidP="00F604A1">
            <w:pPr>
              <w:widowControl w:val="0"/>
              <w:pBdr>
                <w:top w:val="nil"/>
                <w:left w:val="nil"/>
                <w:bottom w:val="nil"/>
                <w:right w:val="nil"/>
                <w:between w:val="nil"/>
              </w:pBdr>
              <w:spacing w:line="240" w:lineRule="auto"/>
              <w:ind w:right="-20"/>
              <w:jc w:val="center"/>
              <w:rPr>
                <w:b/>
                <w:bCs/>
                <w:sz w:val="18"/>
                <w:szCs w:val="18"/>
              </w:rPr>
            </w:pPr>
            <w:r>
              <w:rPr>
                <w:b/>
                <w:bCs/>
                <w:sz w:val="18"/>
                <w:szCs w:val="18"/>
              </w:rPr>
              <w:t xml:space="preserve">Stage </w:t>
            </w:r>
          </w:p>
        </w:tc>
        <w:tc>
          <w:tcPr>
            <w:tcW w:w="1575" w:type="dxa"/>
            <w:tcMar>
              <w:top w:w="100" w:type="dxa"/>
              <w:left w:w="100" w:type="dxa"/>
              <w:bottom w:w="100" w:type="dxa"/>
              <w:right w:w="100" w:type="dxa"/>
            </w:tcMar>
          </w:tcPr>
          <w:p w14:paraId="3E42A4CD" w14:textId="77777777" w:rsidR="00F33AF9" w:rsidRDefault="00F33AF9" w:rsidP="00F604A1">
            <w:pPr>
              <w:widowControl w:val="0"/>
              <w:pBdr>
                <w:top w:val="nil"/>
                <w:left w:val="nil"/>
                <w:bottom w:val="nil"/>
                <w:right w:val="nil"/>
                <w:between w:val="nil"/>
              </w:pBdr>
              <w:spacing w:line="240" w:lineRule="auto"/>
              <w:ind w:left="120" w:right="-20"/>
              <w:rPr>
                <w:b/>
                <w:bCs/>
                <w:sz w:val="18"/>
                <w:szCs w:val="18"/>
              </w:rPr>
            </w:pPr>
            <w:r>
              <w:rPr>
                <w:b/>
                <w:bCs/>
                <w:sz w:val="18"/>
                <w:szCs w:val="18"/>
              </w:rPr>
              <w:t xml:space="preserve">Component </w:t>
            </w:r>
          </w:p>
        </w:tc>
        <w:tc>
          <w:tcPr>
            <w:tcW w:w="1890" w:type="dxa"/>
            <w:tcMar>
              <w:top w:w="100" w:type="dxa"/>
              <w:left w:w="100" w:type="dxa"/>
              <w:bottom w:w="100" w:type="dxa"/>
              <w:right w:w="100" w:type="dxa"/>
            </w:tcMar>
          </w:tcPr>
          <w:p w14:paraId="1DB91515" w14:textId="77777777" w:rsidR="00F33AF9" w:rsidRDefault="00F33AF9" w:rsidP="00F604A1">
            <w:pPr>
              <w:widowControl w:val="0"/>
              <w:pBdr>
                <w:top w:val="nil"/>
                <w:left w:val="nil"/>
                <w:bottom w:val="nil"/>
                <w:right w:val="nil"/>
                <w:between w:val="nil"/>
              </w:pBdr>
              <w:spacing w:line="240" w:lineRule="auto"/>
              <w:ind w:right="-20"/>
              <w:jc w:val="center"/>
              <w:rPr>
                <w:b/>
                <w:bCs/>
                <w:sz w:val="18"/>
                <w:szCs w:val="18"/>
              </w:rPr>
            </w:pPr>
            <w:r>
              <w:rPr>
                <w:b/>
                <w:bCs/>
                <w:sz w:val="18"/>
                <w:szCs w:val="18"/>
              </w:rPr>
              <w:t xml:space="preserve">Potential Partners </w:t>
            </w:r>
          </w:p>
        </w:tc>
        <w:tc>
          <w:tcPr>
            <w:tcW w:w="1545" w:type="dxa"/>
            <w:tcMar>
              <w:top w:w="100" w:type="dxa"/>
              <w:left w:w="100" w:type="dxa"/>
              <w:bottom w:w="100" w:type="dxa"/>
              <w:right w:w="100" w:type="dxa"/>
            </w:tcMar>
          </w:tcPr>
          <w:p w14:paraId="606A7A7A" w14:textId="77777777" w:rsidR="00F33AF9" w:rsidRDefault="00F33AF9" w:rsidP="00F604A1">
            <w:pPr>
              <w:widowControl w:val="0"/>
              <w:pBdr>
                <w:top w:val="nil"/>
                <w:left w:val="nil"/>
                <w:bottom w:val="nil"/>
                <w:right w:val="nil"/>
                <w:between w:val="nil"/>
              </w:pBdr>
              <w:spacing w:line="240" w:lineRule="auto"/>
              <w:ind w:left="131" w:right="-20"/>
              <w:rPr>
                <w:b/>
                <w:bCs/>
                <w:sz w:val="18"/>
                <w:szCs w:val="18"/>
              </w:rPr>
            </w:pPr>
            <w:r>
              <w:rPr>
                <w:b/>
                <w:bCs/>
                <w:sz w:val="18"/>
                <w:szCs w:val="18"/>
              </w:rPr>
              <w:t xml:space="preserve">Funding  </w:t>
            </w:r>
          </w:p>
          <w:p w14:paraId="6FE98ED5" w14:textId="77777777" w:rsidR="00F33AF9" w:rsidRDefault="00F33AF9" w:rsidP="00F604A1">
            <w:pPr>
              <w:widowControl w:val="0"/>
              <w:pBdr>
                <w:top w:val="nil"/>
                <w:left w:val="nil"/>
                <w:bottom w:val="nil"/>
                <w:right w:val="nil"/>
                <w:between w:val="nil"/>
              </w:pBdr>
              <w:spacing w:before="31" w:line="240" w:lineRule="auto"/>
              <w:ind w:left="124" w:right="-20"/>
              <w:rPr>
                <w:b/>
                <w:bCs/>
                <w:sz w:val="18"/>
                <w:szCs w:val="18"/>
              </w:rPr>
            </w:pPr>
            <w:r>
              <w:rPr>
                <w:b/>
                <w:bCs/>
                <w:sz w:val="18"/>
                <w:szCs w:val="18"/>
              </w:rPr>
              <w:t>Opportunity?</w:t>
            </w:r>
          </w:p>
        </w:tc>
        <w:tc>
          <w:tcPr>
            <w:tcW w:w="1170" w:type="dxa"/>
            <w:tcMar>
              <w:top w:w="100" w:type="dxa"/>
              <w:left w:w="100" w:type="dxa"/>
              <w:bottom w:w="100" w:type="dxa"/>
              <w:right w:w="100" w:type="dxa"/>
            </w:tcMar>
          </w:tcPr>
          <w:p w14:paraId="6E196C86" w14:textId="77777777" w:rsidR="00F33AF9" w:rsidRDefault="00F33AF9" w:rsidP="00F604A1">
            <w:pPr>
              <w:widowControl w:val="0"/>
              <w:pBdr>
                <w:top w:val="nil"/>
                <w:left w:val="nil"/>
                <w:bottom w:val="nil"/>
                <w:right w:val="nil"/>
                <w:between w:val="nil"/>
              </w:pBdr>
              <w:spacing w:line="264" w:lineRule="auto"/>
              <w:ind w:left="130" w:right="-20"/>
              <w:rPr>
                <w:b/>
                <w:bCs/>
                <w:sz w:val="18"/>
                <w:szCs w:val="18"/>
              </w:rPr>
            </w:pPr>
            <w:r>
              <w:rPr>
                <w:b/>
                <w:bCs/>
                <w:sz w:val="18"/>
                <w:szCs w:val="18"/>
              </w:rPr>
              <w:t>Model for  Delivery</w:t>
            </w:r>
          </w:p>
        </w:tc>
        <w:tc>
          <w:tcPr>
            <w:tcW w:w="1110" w:type="dxa"/>
            <w:tcMar>
              <w:top w:w="100" w:type="dxa"/>
              <w:left w:w="100" w:type="dxa"/>
              <w:bottom w:w="100" w:type="dxa"/>
              <w:right w:w="100" w:type="dxa"/>
            </w:tcMar>
          </w:tcPr>
          <w:p w14:paraId="60654724" w14:textId="77777777" w:rsidR="00F33AF9" w:rsidRDefault="00F33AF9" w:rsidP="00F604A1">
            <w:pPr>
              <w:widowControl w:val="0"/>
              <w:pBdr>
                <w:top w:val="nil"/>
                <w:left w:val="nil"/>
                <w:bottom w:val="nil"/>
                <w:right w:val="nil"/>
                <w:between w:val="nil"/>
              </w:pBdr>
              <w:spacing w:line="240" w:lineRule="auto"/>
              <w:ind w:right="-20"/>
              <w:jc w:val="center"/>
              <w:rPr>
                <w:b/>
                <w:bCs/>
                <w:sz w:val="18"/>
                <w:szCs w:val="18"/>
              </w:rPr>
            </w:pPr>
            <w:r>
              <w:rPr>
                <w:b/>
                <w:bCs/>
                <w:sz w:val="18"/>
                <w:szCs w:val="18"/>
              </w:rPr>
              <w:t xml:space="preserve">Duration </w:t>
            </w:r>
          </w:p>
        </w:tc>
        <w:tc>
          <w:tcPr>
            <w:tcW w:w="1365" w:type="dxa"/>
            <w:tcMar>
              <w:top w:w="100" w:type="dxa"/>
              <w:left w:w="100" w:type="dxa"/>
              <w:bottom w:w="100" w:type="dxa"/>
              <w:right w:w="100" w:type="dxa"/>
            </w:tcMar>
          </w:tcPr>
          <w:p w14:paraId="286710AA" w14:textId="77777777" w:rsidR="00F33AF9" w:rsidRDefault="00F33AF9" w:rsidP="00F604A1">
            <w:pPr>
              <w:widowControl w:val="0"/>
              <w:pBdr>
                <w:top w:val="nil"/>
                <w:left w:val="nil"/>
                <w:bottom w:val="nil"/>
                <w:right w:val="nil"/>
                <w:between w:val="nil"/>
              </w:pBdr>
              <w:spacing w:line="263" w:lineRule="auto"/>
              <w:ind w:left="112" w:right="-20" w:firstLine="14"/>
              <w:rPr>
                <w:b/>
                <w:bCs/>
                <w:sz w:val="18"/>
                <w:szCs w:val="18"/>
              </w:rPr>
            </w:pPr>
            <w:r>
              <w:rPr>
                <w:b/>
                <w:bCs/>
                <w:sz w:val="18"/>
                <w:szCs w:val="18"/>
              </w:rPr>
              <w:t>Provisional £ (annual)</w:t>
            </w:r>
          </w:p>
        </w:tc>
      </w:tr>
      <w:tr w:rsidR="00F33AF9" w14:paraId="78CAC7D9" w14:textId="77777777" w:rsidTr="007631DF">
        <w:trPr>
          <w:trHeight w:val="959"/>
        </w:trPr>
        <w:tc>
          <w:tcPr>
            <w:tcW w:w="1035" w:type="dxa"/>
            <w:tcMar>
              <w:top w:w="100" w:type="dxa"/>
              <w:left w:w="100" w:type="dxa"/>
              <w:bottom w:w="100" w:type="dxa"/>
              <w:right w:w="100" w:type="dxa"/>
            </w:tcMar>
          </w:tcPr>
          <w:p w14:paraId="63240F8B" w14:textId="77777777" w:rsidR="00F33AF9" w:rsidRDefault="00F33AF9" w:rsidP="00F604A1">
            <w:pPr>
              <w:widowControl w:val="0"/>
              <w:pBdr>
                <w:top w:val="nil"/>
                <w:left w:val="nil"/>
                <w:bottom w:val="nil"/>
                <w:right w:val="nil"/>
                <w:between w:val="nil"/>
              </w:pBdr>
              <w:spacing w:line="240" w:lineRule="auto"/>
              <w:ind w:right="-20"/>
              <w:jc w:val="center"/>
              <w:rPr>
                <w:sz w:val="18"/>
                <w:szCs w:val="18"/>
              </w:rPr>
            </w:pPr>
            <w:r>
              <w:rPr>
                <w:sz w:val="18"/>
                <w:szCs w:val="18"/>
              </w:rPr>
              <w:t xml:space="preserve">Next </w:t>
            </w:r>
          </w:p>
        </w:tc>
        <w:tc>
          <w:tcPr>
            <w:tcW w:w="1575" w:type="dxa"/>
            <w:tcMar>
              <w:top w:w="100" w:type="dxa"/>
              <w:left w:w="100" w:type="dxa"/>
              <w:bottom w:w="100" w:type="dxa"/>
              <w:right w:w="100" w:type="dxa"/>
            </w:tcMar>
          </w:tcPr>
          <w:p w14:paraId="20DCABC4" w14:textId="1EE276C9" w:rsidR="00F33AF9" w:rsidRDefault="00F33AF9" w:rsidP="007631DF">
            <w:pPr>
              <w:widowControl w:val="0"/>
              <w:pBdr>
                <w:top w:val="nil"/>
                <w:left w:val="nil"/>
                <w:bottom w:val="nil"/>
                <w:right w:val="nil"/>
                <w:between w:val="nil"/>
              </w:pBdr>
              <w:spacing w:line="240" w:lineRule="auto"/>
              <w:ind w:left="117" w:right="-20"/>
              <w:rPr>
                <w:sz w:val="18"/>
                <w:szCs w:val="18"/>
              </w:rPr>
            </w:pPr>
            <w:r>
              <w:rPr>
                <w:b/>
                <w:bCs/>
                <w:sz w:val="18"/>
                <w:szCs w:val="18"/>
              </w:rPr>
              <w:t>3B</w:t>
            </w:r>
            <w:r>
              <w:rPr>
                <w:sz w:val="18"/>
                <w:szCs w:val="18"/>
              </w:rPr>
              <w:t>.Short  Homeowners  course</w:t>
            </w:r>
          </w:p>
        </w:tc>
        <w:tc>
          <w:tcPr>
            <w:tcW w:w="1890" w:type="dxa"/>
            <w:tcMar>
              <w:top w:w="100" w:type="dxa"/>
              <w:left w:w="100" w:type="dxa"/>
              <w:bottom w:w="100" w:type="dxa"/>
              <w:right w:w="100" w:type="dxa"/>
            </w:tcMar>
          </w:tcPr>
          <w:p w14:paraId="06575DF8" w14:textId="7056CDC1" w:rsidR="00F33AF9" w:rsidRDefault="00F33AF9" w:rsidP="007631DF">
            <w:pPr>
              <w:widowControl w:val="0"/>
              <w:pBdr>
                <w:top w:val="nil"/>
                <w:left w:val="nil"/>
                <w:bottom w:val="nil"/>
                <w:right w:val="nil"/>
                <w:between w:val="nil"/>
              </w:pBdr>
              <w:spacing w:line="264" w:lineRule="auto"/>
              <w:ind w:left="125" w:right="-20" w:firstLine="5"/>
              <w:rPr>
                <w:sz w:val="18"/>
                <w:szCs w:val="18"/>
              </w:rPr>
            </w:pPr>
            <w:r>
              <w:rPr>
                <w:sz w:val="18"/>
                <w:szCs w:val="18"/>
              </w:rPr>
              <w:t>Historic England  CPD</w:t>
            </w:r>
            <w:r w:rsidR="007631DF">
              <w:rPr>
                <w:sz w:val="18"/>
                <w:szCs w:val="18"/>
              </w:rPr>
              <w:t xml:space="preserve"> </w:t>
            </w:r>
            <w:r>
              <w:rPr>
                <w:sz w:val="18"/>
                <w:szCs w:val="18"/>
              </w:rPr>
              <w:t>resources/SPAB</w:t>
            </w:r>
          </w:p>
        </w:tc>
        <w:tc>
          <w:tcPr>
            <w:tcW w:w="1545" w:type="dxa"/>
            <w:tcMar>
              <w:top w:w="100" w:type="dxa"/>
              <w:left w:w="100" w:type="dxa"/>
              <w:bottom w:w="100" w:type="dxa"/>
              <w:right w:w="100" w:type="dxa"/>
            </w:tcMar>
          </w:tcPr>
          <w:p w14:paraId="68916E93" w14:textId="1979143E" w:rsidR="00F33AF9" w:rsidRDefault="00F33AF9" w:rsidP="007631DF">
            <w:pPr>
              <w:widowControl w:val="0"/>
              <w:pBdr>
                <w:top w:val="nil"/>
                <w:left w:val="nil"/>
                <w:bottom w:val="nil"/>
                <w:right w:val="nil"/>
                <w:between w:val="nil"/>
              </w:pBdr>
              <w:spacing w:line="240" w:lineRule="auto"/>
              <w:ind w:left="124" w:right="-20"/>
              <w:rPr>
                <w:sz w:val="18"/>
                <w:szCs w:val="18"/>
              </w:rPr>
            </w:pPr>
            <w:r>
              <w:rPr>
                <w:sz w:val="18"/>
                <w:szCs w:val="18"/>
              </w:rPr>
              <w:t xml:space="preserve">Options  should be  reviewed for  SYMCA AEB  alignment. </w:t>
            </w:r>
          </w:p>
        </w:tc>
        <w:tc>
          <w:tcPr>
            <w:tcW w:w="1170" w:type="dxa"/>
            <w:tcMar>
              <w:top w:w="100" w:type="dxa"/>
              <w:left w:w="100" w:type="dxa"/>
              <w:bottom w:w="100" w:type="dxa"/>
              <w:right w:w="100" w:type="dxa"/>
            </w:tcMar>
          </w:tcPr>
          <w:p w14:paraId="05C6E7DB" w14:textId="5390CC8D" w:rsidR="00F33AF9" w:rsidRDefault="00F33AF9" w:rsidP="007631DF">
            <w:pPr>
              <w:widowControl w:val="0"/>
              <w:pBdr>
                <w:top w:val="nil"/>
                <w:left w:val="nil"/>
                <w:bottom w:val="nil"/>
                <w:right w:val="nil"/>
                <w:between w:val="nil"/>
              </w:pBdr>
              <w:spacing w:line="240" w:lineRule="auto"/>
              <w:ind w:left="130" w:right="-20"/>
              <w:rPr>
                <w:sz w:val="18"/>
                <w:szCs w:val="18"/>
              </w:rPr>
            </w:pPr>
            <w:r>
              <w:rPr>
                <w:sz w:val="18"/>
                <w:szCs w:val="18"/>
              </w:rPr>
              <w:t>Partner led  delivery  expertise  or co funded</w:t>
            </w:r>
          </w:p>
        </w:tc>
        <w:tc>
          <w:tcPr>
            <w:tcW w:w="1110" w:type="dxa"/>
            <w:tcMar>
              <w:top w:w="100" w:type="dxa"/>
              <w:left w:w="100" w:type="dxa"/>
              <w:bottom w:w="100" w:type="dxa"/>
              <w:right w:w="100" w:type="dxa"/>
            </w:tcMar>
          </w:tcPr>
          <w:p w14:paraId="638C08DD" w14:textId="2530390F" w:rsidR="00F33AF9" w:rsidRDefault="00F33AF9" w:rsidP="007631DF">
            <w:pPr>
              <w:widowControl w:val="0"/>
              <w:pBdr>
                <w:top w:val="nil"/>
                <w:left w:val="nil"/>
                <w:bottom w:val="nil"/>
                <w:right w:val="nil"/>
                <w:between w:val="nil"/>
              </w:pBdr>
              <w:spacing w:line="240" w:lineRule="auto"/>
              <w:ind w:left="138" w:right="-20"/>
              <w:rPr>
                <w:sz w:val="18"/>
                <w:szCs w:val="18"/>
              </w:rPr>
            </w:pPr>
            <w:r>
              <w:rPr>
                <w:sz w:val="18"/>
                <w:szCs w:val="18"/>
              </w:rPr>
              <w:t>10  weeks</w:t>
            </w:r>
            <w:r w:rsidR="007631DF">
              <w:rPr>
                <w:sz w:val="18"/>
                <w:szCs w:val="18"/>
              </w:rPr>
              <w:t xml:space="preserve">, </w:t>
            </w:r>
            <w:r>
              <w:rPr>
                <w:sz w:val="18"/>
                <w:szCs w:val="18"/>
              </w:rPr>
              <w:t>2-3 hours a  week</w:t>
            </w:r>
          </w:p>
        </w:tc>
        <w:tc>
          <w:tcPr>
            <w:tcW w:w="1365" w:type="dxa"/>
            <w:tcMar>
              <w:top w:w="100" w:type="dxa"/>
              <w:left w:w="100" w:type="dxa"/>
              <w:bottom w:w="100" w:type="dxa"/>
              <w:right w:w="100" w:type="dxa"/>
            </w:tcMar>
          </w:tcPr>
          <w:p w14:paraId="37DEC8D1" w14:textId="5438478C" w:rsidR="00F33AF9" w:rsidRDefault="00F33AF9" w:rsidP="007631DF">
            <w:pPr>
              <w:widowControl w:val="0"/>
              <w:pBdr>
                <w:top w:val="nil"/>
                <w:left w:val="nil"/>
                <w:bottom w:val="nil"/>
                <w:right w:val="nil"/>
                <w:between w:val="nil"/>
              </w:pBdr>
              <w:spacing w:line="268" w:lineRule="auto"/>
              <w:ind w:left="117" w:right="-20" w:firstLine="3"/>
              <w:rPr>
                <w:sz w:val="18"/>
                <w:szCs w:val="18"/>
              </w:rPr>
            </w:pPr>
            <w:r>
              <w:rPr>
                <w:sz w:val="18"/>
                <w:szCs w:val="18"/>
              </w:rPr>
              <w:t>Curriculum  design 5- 10k Set up 5- 10k</w:t>
            </w:r>
          </w:p>
        </w:tc>
      </w:tr>
    </w:tbl>
    <w:p w14:paraId="57377D6F" w14:textId="77777777" w:rsidR="005741A2" w:rsidRDefault="005741A2"/>
    <w:p w14:paraId="06D3E1B8" w14:textId="77777777" w:rsidR="005741A2" w:rsidRPr="00F33AF9" w:rsidRDefault="009E2A10">
      <w:pPr>
        <w:rPr>
          <w:b/>
          <w:bCs/>
        </w:rPr>
      </w:pPr>
      <w:r w:rsidRPr="00F33AF9">
        <w:rPr>
          <w:b/>
          <w:bCs/>
        </w:rPr>
        <w:t xml:space="preserve">Proposal 3C: WW as a Beacon for South Yorkshire’s Heritage Craft Community </w:t>
      </w:r>
    </w:p>
    <w:p w14:paraId="1E1275E2" w14:textId="77777777" w:rsidR="005741A2" w:rsidRDefault="009E2A10">
      <w:r w:rsidRPr="007631DF">
        <w:t>This provides opportunity for WW to act as a beacon for the heritage crafts community  in the region. It also aligns with the WW cultural strategy</w:t>
      </w:r>
      <w:r>
        <w:t xml:space="preserve"> aims and partnerships development at WW.  </w:t>
      </w:r>
    </w:p>
    <w:p w14:paraId="6DDF9903" w14:textId="77777777" w:rsidR="005741A2" w:rsidRDefault="009E2A10">
      <w:r>
        <w:t xml:space="preserve">Heritage skills are experiencing acute shortages—especially in traditional trades such  as carpentry, plasterwork, stonemasonry—just as repair, retrofit, and public heritage  projects are booming. A training programme focused on heritage craftsmanship, micro business support (tooling grants, mentoring, enterprise skills), and creative skills will  help repopulate these dwindling trades, preserve built heritage, and foster cultural  entrepreneurship. A starting approach to this, is suggested to start from inviting  craftsmen for demonstrations on site allowing them to deliver their training activity  workshops there. This can be partner-led and targeting youth (unemployed especially)  but also heritage enthusiasts who may want to learn more as a free time activity. </w:t>
      </w:r>
    </w:p>
    <w:p w14:paraId="63920923" w14:textId="027E3F62" w:rsidR="005741A2" w:rsidRDefault="009E2A10">
      <w:r>
        <w:t xml:space="preserve">It would strengthen the pipeline of local craftspeople, stabilise small workshops, and  link them into the wider creative regional economy (design, making, set-building,  museums) in SY. This approach is reinforced by Historic England skills-needs work, Heritage Crafts’ Red  List evidence of endangered skills, and DCMS employment statistics showing creative  industries’ scale and growth, while courses like the ones in West Dean </w:t>
      </w:r>
      <w:r w:rsidR="007631DF">
        <w:t>C</w:t>
      </w:r>
      <w:r>
        <w:t xml:space="preserve">ollege suggest  that more certified learning pathways are possible in this category of offers. </w:t>
      </w:r>
    </w:p>
    <w:p w14:paraId="57C928C8" w14:textId="77777777" w:rsidR="005741A2" w:rsidRPr="00F33AF9" w:rsidRDefault="009E2A10">
      <w:pPr>
        <w:rPr>
          <w:b/>
          <w:bCs/>
        </w:rPr>
      </w:pPr>
      <w:r w:rsidRPr="00F33AF9">
        <w:rPr>
          <w:b/>
          <w:bCs/>
        </w:rPr>
        <w:t xml:space="preserve">A strategic Tri-Partite Approach of engagement with the cultural and craft sector </w:t>
      </w:r>
    </w:p>
    <w:p w14:paraId="1B559731" w14:textId="77777777" w:rsidR="005741A2" w:rsidRDefault="009E2A10">
      <w:r>
        <w:t xml:space="preserve">(A) Prioritise engagement with South Yorkshire craft businesses whose activity  intersects with skills on the Heritage Crafts Red List,  </w:t>
      </w:r>
    </w:p>
    <w:p w14:paraId="3D39A63D" w14:textId="77777777" w:rsidR="005741A2" w:rsidRDefault="009E2A10">
      <w:r>
        <w:t xml:space="preserve">(B) Align with business models of local creative / makerspace hubs that currently  lease affordable studio/workshop space, and  </w:t>
      </w:r>
    </w:p>
    <w:p w14:paraId="2FE600D0" w14:textId="77777777" w:rsidR="005741A2" w:rsidRDefault="009E2A10">
      <w:r>
        <w:t xml:space="preserve">(C) the common competitive business models these craft micro-businesses use </w:t>
      </w:r>
    </w:p>
    <w:p w14:paraId="38A8350E" w14:textId="77777777" w:rsidR="007631DF" w:rsidRDefault="007631DF">
      <w:pPr>
        <w:rPr>
          <w:b/>
          <w:bCs/>
        </w:rPr>
      </w:pPr>
    </w:p>
    <w:p w14:paraId="25BA010F" w14:textId="7C5A8B8A" w:rsidR="005741A2" w:rsidRPr="007631DF" w:rsidRDefault="009E2A10">
      <w:pPr>
        <w:rPr>
          <w:b/>
          <w:bCs/>
        </w:rPr>
      </w:pPr>
      <w:r w:rsidRPr="007631DF">
        <w:rPr>
          <w:b/>
          <w:bCs/>
        </w:rPr>
        <w:t xml:space="preserve">Hubs / makerspaces / studio providers in South Yorkshire (where craftspeople  currently lease space) </w:t>
      </w:r>
    </w:p>
    <w:p w14:paraId="6BC75997" w14:textId="77777777" w:rsidR="005741A2" w:rsidRDefault="009E2A10">
      <w:r>
        <w:t xml:space="preserve">In line with principle 1 (WW is not an island) there is a clear and fundable opportunity to partner with wider  active creative hubs in the region. These are active local hubs where makers lease  studios, hire workshop time, or access tools — natural partners for training, incubation  and pop-up heritage craft activity: </w:t>
      </w:r>
    </w:p>
    <w:p w14:paraId="59C4D816" w14:textId="1C5592EB" w:rsidR="005741A2" w:rsidRDefault="009E2A10">
      <w:r w:rsidRPr="00F33AF9">
        <w:rPr>
          <w:b/>
          <w:bCs/>
        </w:rPr>
        <w:t>Yorkshire Artspace (Sheffield)</w:t>
      </w:r>
      <w:r>
        <w:t xml:space="preserve"> — major affordable studio network (160+ studios)  with a long track record of supporting maker livelihoods and studio affordability.  Good for longer-term artist-maker placements and peer networks.  </w:t>
      </w:r>
      <w:r w:rsidR="007631DF">
        <w:t>www.</w:t>
      </w:r>
      <w:r>
        <w:t>artspace.org.uk</w:t>
      </w:r>
    </w:p>
    <w:p w14:paraId="6FA2A2EC" w14:textId="59647F1E" w:rsidR="005741A2" w:rsidRDefault="009E2A10">
      <w:r w:rsidRPr="00F33AF9">
        <w:rPr>
          <w:b/>
          <w:bCs/>
        </w:rPr>
        <w:t xml:space="preserve">ROAR Artspace / Rotherham </w:t>
      </w:r>
      <w:r>
        <w:t xml:space="preserve">— offers rentable studios and rehearsal/creative  space; useful for Rotherham-based creative production and short courses. </w:t>
      </w:r>
      <w:r w:rsidR="007631DF">
        <w:t>www.R</w:t>
      </w:r>
      <w:r>
        <w:t xml:space="preserve">otherhamroar.com </w:t>
      </w:r>
    </w:p>
    <w:p w14:paraId="4D513D42" w14:textId="77777777" w:rsidR="005741A2" w:rsidRDefault="009E2A10">
      <w:r w:rsidRPr="00F33AF9">
        <w:rPr>
          <w:b/>
          <w:bCs/>
        </w:rPr>
        <w:t>Sheffield Hackspace / Access Space / The Makerspace (Sheffield)</w:t>
      </w:r>
      <w:r>
        <w:t xml:space="preserve"> — community workshops and makerspaces offering themed craft nights, tool  access (3D printers, sewing, basic fabrication) and guest workshops — ideal for  introductory taster sessions and outreach.  sheffieldhackspace.org.ukmusictuitionrotherham.co.ukThe Maker Space</w:t>
      </w:r>
    </w:p>
    <w:p w14:paraId="40A7DAAD" w14:textId="77777777" w:rsidR="005741A2" w:rsidRDefault="009E2A10">
      <w:r w:rsidRPr="00F33AF9">
        <w:rPr>
          <w:b/>
          <w:bCs/>
        </w:rPr>
        <w:t>Doncaster Hack and Makerspace / Art-Bomb studio connections</w:t>
      </w:r>
      <w:r>
        <w:t xml:space="preserve"> — emerging  maker community in Doncaster hosting events and developing dedicated  workshop venues. doncasterhackspace.org.ukNeighbourly </w:t>
      </w:r>
    </w:p>
    <w:p w14:paraId="027D068D" w14:textId="77777777" w:rsidR="005741A2" w:rsidRDefault="009E2A10">
      <w:r w:rsidRPr="00F33AF9">
        <w:rPr>
          <w:b/>
          <w:bCs/>
        </w:rPr>
        <w:t xml:space="preserve">Barnsley DMC / The Art House / WIPspace and BizSpace industrial/workshop  </w:t>
      </w:r>
      <w:r>
        <w:t xml:space="preserve">leases — provide studio/offices and light-industrial units for makers who need  larger workshop floorspace and access to short-term leases or business  support. BizSpace in Rotherham and Barnsley DMC are pragmatic options for  small craft businesses needing low-cost industrial units.  barnsleydmc.co.ukartspace.org.ukBizSpace </w:t>
      </w:r>
    </w:p>
    <w:p w14:paraId="117111B0" w14:textId="77777777" w:rsidR="005741A2" w:rsidRDefault="009E2A10">
      <w:r>
        <w:t xml:space="preserve">Two approaches for delivery can be considered, mirroring models of funded skills  bootcamps elsewhere: </w:t>
      </w:r>
    </w:p>
    <w:p w14:paraId="39C044D6" w14:textId="77777777" w:rsidR="005741A2" w:rsidRPr="00F33AF9" w:rsidRDefault="009E2A10">
      <w:pPr>
        <w:rPr>
          <w:b/>
          <w:bCs/>
        </w:rPr>
      </w:pPr>
      <w:r w:rsidRPr="00F33AF9">
        <w:rPr>
          <w:b/>
          <w:bCs/>
        </w:rPr>
        <w:t xml:space="preserve">Approach 1: the Leicester made model- combined bootcamp with skills  development programme </w:t>
      </w:r>
    </w:p>
    <w:p w14:paraId="201DA38E" w14:textId="77777777" w:rsidR="005741A2" w:rsidRDefault="009E2A10">
      <w:r>
        <w:t xml:space="preserve">Bootcamps in the style of Leicester made model https://leicestermade.co.uk/blog/free skills-bootcamp-in-garment-production-repair-techniques-ai-innovation/ </w:t>
      </w:r>
    </w:p>
    <w:p w14:paraId="2C1841F3" w14:textId="77777777" w:rsidR="005741A2" w:rsidRPr="00F33AF9" w:rsidRDefault="009E2A10">
      <w:pPr>
        <w:rPr>
          <w:b/>
          <w:bCs/>
        </w:rPr>
      </w:pPr>
      <w:r w:rsidRPr="00F33AF9">
        <w:rPr>
          <w:b/>
          <w:bCs/>
        </w:rPr>
        <w:t xml:space="preserve">Approach 2: Crafts Workshops &amp; Creative Programming at Chatsworth </w:t>
      </w:r>
    </w:p>
    <w:p w14:paraId="39A6C611" w14:textId="77777777" w:rsidR="005741A2" w:rsidRDefault="009E2A10">
      <w:r>
        <w:t>Chatsworth Estate’s creative offer spans workshops, local maker showcases, and a  curated retail environment that highlight contemporary crafts in context:</w:t>
      </w:r>
    </w:p>
    <w:p w14:paraId="4E095C42" w14:textId="77777777" w:rsidR="005741A2" w:rsidRDefault="009E2A10">
      <w:r>
        <w:t xml:space="preserve">Craft Workshops &amp; Courses: Delivered in The Old Potting Shed and garden  studio, these include: </w:t>
      </w:r>
    </w:p>
    <w:p w14:paraId="582520E6" w14:textId="77777777" w:rsidR="005741A2" w:rsidRDefault="009E2A10">
      <w:r>
        <w:t xml:space="preserve">Chatsworth Print Club—printmaking courses (monoprints, linocuts,  collagraphs) for different experience levels. chatsworth.org </w:t>
      </w:r>
    </w:p>
    <w:p w14:paraId="236BF7FD" w14:textId="77777777" w:rsidR="005741A2" w:rsidRDefault="009E2A10">
      <w:r>
        <w:t>Seasonal craft workshops—e.g., paper-centrepiece making, needle-felting,  linocut, paper wreaths, macramé, and other hands-on sessions.</w:t>
      </w:r>
    </w:p>
    <w:tbl>
      <w:tblPr>
        <w:tblW w:w="9750" w:type="dxa"/>
        <w:tblInd w:w="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
        <w:gridCol w:w="1590"/>
        <w:gridCol w:w="1920"/>
        <w:gridCol w:w="1560"/>
        <w:gridCol w:w="1185"/>
        <w:gridCol w:w="1110"/>
        <w:gridCol w:w="1365"/>
      </w:tblGrid>
      <w:tr w:rsidR="00F33AF9" w14:paraId="0CAA5F69" w14:textId="77777777" w:rsidTr="00F604A1">
        <w:trPr>
          <w:trHeight w:val="590"/>
        </w:trPr>
        <w:tc>
          <w:tcPr>
            <w:tcW w:w="1020" w:type="dxa"/>
            <w:tcMar>
              <w:top w:w="100" w:type="dxa"/>
              <w:left w:w="100" w:type="dxa"/>
              <w:bottom w:w="100" w:type="dxa"/>
              <w:right w:w="100" w:type="dxa"/>
            </w:tcMar>
          </w:tcPr>
          <w:p w14:paraId="74F4843C" w14:textId="77777777" w:rsidR="00F33AF9" w:rsidRDefault="00F33AF9" w:rsidP="00F604A1">
            <w:pPr>
              <w:widowControl w:val="0"/>
              <w:pBdr>
                <w:top w:val="nil"/>
                <w:left w:val="nil"/>
                <w:bottom w:val="nil"/>
                <w:right w:val="nil"/>
                <w:between w:val="nil"/>
              </w:pBdr>
              <w:spacing w:line="240" w:lineRule="auto"/>
              <w:ind w:right="-20"/>
              <w:jc w:val="center"/>
              <w:rPr>
                <w:b/>
                <w:bCs/>
                <w:sz w:val="18"/>
                <w:szCs w:val="18"/>
              </w:rPr>
            </w:pPr>
            <w:r>
              <w:rPr>
                <w:b/>
                <w:bCs/>
                <w:sz w:val="18"/>
                <w:szCs w:val="18"/>
              </w:rPr>
              <w:t xml:space="preserve">Stage </w:t>
            </w:r>
          </w:p>
        </w:tc>
        <w:tc>
          <w:tcPr>
            <w:tcW w:w="1590" w:type="dxa"/>
            <w:tcMar>
              <w:top w:w="100" w:type="dxa"/>
              <w:left w:w="100" w:type="dxa"/>
              <w:bottom w:w="100" w:type="dxa"/>
              <w:right w:w="100" w:type="dxa"/>
            </w:tcMar>
          </w:tcPr>
          <w:p w14:paraId="6381F4EB" w14:textId="77777777" w:rsidR="00F33AF9" w:rsidRDefault="00F33AF9" w:rsidP="00F604A1">
            <w:pPr>
              <w:widowControl w:val="0"/>
              <w:pBdr>
                <w:top w:val="nil"/>
                <w:left w:val="nil"/>
                <w:bottom w:val="nil"/>
                <w:right w:val="nil"/>
                <w:between w:val="nil"/>
              </w:pBdr>
              <w:spacing w:line="240" w:lineRule="auto"/>
              <w:ind w:left="120" w:right="-20"/>
              <w:rPr>
                <w:b/>
                <w:bCs/>
                <w:sz w:val="18"/>
                <w:szCs w:val="18"/>
              </w:rPr>
            </w:pPr>
            <w:r>
              <w:rPr>
                <w:b/>
                <w:bCs/>
                <w:sz w:val="18"/>
                <w:szCs w:val="18"/>
              </w:rPr>
              <w:t xml:space="preserve">Component </w:t>
            </w:r>
          </w:p>
        </w:tc>
        <w:tc>
          <w:tcPr>
            <w:tcW w:w="1920" w:type="dxa"/>
            <w:tcMar>
              <w:top w:w="100" w:type="dxa"/>
              <w:left w:w="100" w:type="dxa"/>
              <w:bottom w:w="100" w:type="dxa"/>
              <w:right w:w="100" w:type="dxa"/>
            </w:tcMar>
          </w:tcPr>
          <w:p w14:paraId="0B9DD6A2" w14:textId="77777777" w:rsidR="00F33AF9" w:rsidRDefault="00F33AF9" w:rsidP="00F604A1">
            <w:pPr>
              <w:widowControl w:val="0"/>
              <w:pBdr>
                <w:top w:val="nil"/>
                <w:left w:val="nil"/>
                <w:bottom w:val="nil"/>
                <w:right w:val="nil"/>
                <w:between w:val="nil"/>
              </w:pBdr>
              <w:spacing w:line="240" w:lineRule="auto"/>
              <w:ind w:right="-20"/>
              <w:jc w:val="center"/>
              <w:rPr>
                <w:b/>
                <w:bCs/>
                <w:sz w:val="18"/>
                <w:szCs w:val="18"/>
              </w:rPr>
            </w:pPr>
            <w:r>
              <w:rPr>
                <w:b/>
                <w:bCs/>
                <w:sz w:val="18"/>
                <w:szCs w:val="18"/>
              </w:rPr>
              <w:t xml:space="preserve">Potential Partners </w:t>
            </w:r>
          </w:p>
        </w:tc>
        <w:tc>
          <w:tcPr>
            <w:tcW w:w="1560" w:type="dxa"/>
            <w:tcMar>
              <w:top w:w="100" w:type="dxa"/>
              <w:left w:w="100" w:type="dxa"/>
              <w:bottom w:w="100" w:type="dxa"/>
              <w:right w:w="100" w:type="dxa"/>
            </w:tcMar>
          </w:tcPr>
          <w:p w14:paraId="413FB09C" w14:textId="77777777" w:rsidR="00F33AF9" w:rsidRDefault="00F33AF9" w:rsidP="00F604A1">
            <w:pPr>
              <w:widowControl w:val="0"/>
              <w:pBdr>
                <w:top w:val="nil"/>
                <w:left w:val="nil"/>
                <w:bottom w:val="nil"/>
                <w:right w:val="nil"/>
                <w:between w:val="nil"/>
              </w:pBdr>
              <w:spacing w:line="240" w:lineRule="auto"/>
              <w:ind w:left="131" w:right="-20"/>
              <w:rPr>
                <w:b/>
                <w:bCs/>
                <w:sz w:val="18"/>
                <w:szCs w:val="18"/>
              </w:rPr>
            </w:pPr>
            <w:r>
              <w:rPr>
                <w:b/>
                <w:bCs/>
                <w:sz w:val="18"/>
                <w:szCs w:val="18"/>
              </w:rPr>
              <w:t xml:space="preserve">Funding  </w:t>
            </w:r>
          </w:p>
          <w:p w14:paraId="43672D82" w14:textId="77777777" w:rsidR="00F33AF9" w:rsidRDefault="00F33AF9" w:rsidP="00F604A1">
            <w:pPr>
              <w:widowControl w:val="0"/>
              <w:pBdr>
                <w:top w:val="nil"/>
                <w:left w:val="nil"/>
                <w:bottom w:val="nil"/>
                <w:right w:val="nil"/>
                <w:between w:val="nil"/>
              </w:pBdr>
              <w:spacing w:before="31" w:line="240" w:lineRule="auto"/>
              <w:ind w:left="124" w:right="-20"/>
              <w:rPr>
                <w:b/>
                <w:bCs/>
                <w:sz w:val="18"/>
                <w:szCs w:val="18"/>
              </w:rPr>
            </w:pPr>
            <w:r>
              <w:rPr>
                <w:b/>
                <w:bCs/>
                <w:sz w:val="18"/>
                <w:szCs w:val="18"/>
              </w:rPr>
              <w:t>Opportunity?</w:t>
            </w:r>
          </w:p>
        </w:tc>
        <w:tc>
          <w:tcPr>
            <w:tcW w:w="1185" w:type="dxa"/>
            <w:tcMar>
              <w:top w:w="100" w:type="dxa"/>
              <w:left w:w="100" w:type="dxa"/>
              <w:bottom w:w="100" w:type="dxa"/>
              <w:right w:w="100" w:type="dxa"/>
            </w:tcMar>
          </w:tcPr>
          <w:p w14:paraId="6849B016" w14:textId="77777777" w:rsidR="00F33AF9" w:rsidRDefault="00F33AF9" w:rsidP="00F604A1">
            <w:pPr>
              <w:widowControl w:val="0"/>
              <w:pBdr>
                <w:top w:val="nil"/>
                <w:left w:val="nil"/>
                <w:bottom w:val="nil"/>
                <w:right w:val="nil"/>
                <w:between w:val="nil"/>
              </w:pBdr>
              <w:spacing w:line="264" w:lineRule="auto"/>
              <w:ind w:left="130" w:right="-20"/>
              <w:rPr>
                <w:b/>
                <w:bCs/>
                <w:sz w:val="18"/>
                <w:szCs w:val="18"/>
              </w:rPr>
            </w:pPr>
            <w:r>
              <w:rPr>
                <w:b/>
                <w:bCs/>
                <w:sz w:val="18"/>
                <w:szCs w:val="18"/>
              </w:rPr>
              <w:t>Model for  Delivery</w:t>
            </w:r>
          </w:p>
        </w:tc>
        <w:tc>
          <w:tcPr>
            <w:tcW w:w="1110" w:type="dxa"/>
            <w:tcMar>
              <w:top w:w="100" w:type="dxa"/>
              <w:left w:w="100" w:type="dxa"/>
              <w:bottom w:w="100" w:type="dxa"/>
              <w:right w:w="100" w:type="dxa"/>
            </w:tcMar>
          </w:tcPr>
          <w:p w14:paraId="6DF5305A" w14:textId="77777777" w:rsidR="00F33AF9" w:rsidRDefault="00F33AF9" w:rsidP="00F604A1">
            <w:pPr>
              <w:widowControl w:val="0"/>
              <w:pBdr>
                <w:top w:val="nil"/>
                <w:left w:val="nil"/>
                <w:bottom w:val="nil"/>
                <w:right w:val="nil"/>
                <w:between w:val="nil"/>
              </w:pBdr>
              <w:spacing w:line="240" w:lineRule="auto"/>
              <w:ind w:right="-20"/>
              <w:jc w:val="center"/>
              <w:rPr>
                <w:b/>
                <w:bCs/>
                <w:sz w:val="18"/>
                <w:szCs w:val="18"/>
              </w:rPr>
            </w:pPr>
            <w:r>
              <w:rPr>
                <w:b/>
                <w:bCs/>
                <w:sz w:val="18"/>
                <w:szCs w:val="18"/>
              </w:rPr>
              <w:t xml:space="preserve">Duration </w:t>
            </w:r>
          </w:p>
        </w:tc>
        <w:tc>
          <w:tcPr>
            <w:tcW w:w="1365" w:type="dxa"/>
            <w:tcMar>
              <w:top w:w="100" w:type="dxa"/>
              <w:left w:w="100" w:type="dxa"/>
              <w:bottom w:w="100" w:type="dxa"/>
              <w:right w:w="100" w:type="dxa"/>
            </w:tcMar>
          </w:tcPr>
          <w:p w14:paraId="724CF044" w14:textId="77777777" w:rsidR="00F33AF9" w:rsidRDefault="00F33AF9" w:rsidP="00F604A1">
            <w:pPr>
              <w:widowControl w:val="0"/>
              <w:pBdr>
                <w:top w:val="nil"/>
                <w:left w:val="nil"/>
                <w:bottom w:val="nil"/>
                <w:right w:val="nil"/>
                <w:between w:val="nil"/>
              </w:pBdr>
              <w:spacing w:line="263" w:lineRule="auto"/>
              <w:ind w:left="112" w:right="-20" w:firstLine="14"/>
              <w:rPr>
                <w:b/>
                <w:bCs/>
                <w:sz w:val="18"/>
                <w:szCs w:val="18"/>
              </w:rPr>
            </w:pPr>
            <w:r>
              <w:rPr>
                <w:b/>
                <w:bCs/>
                <w:sz w:val="18"/>
                <w:szCs w:val="18"/>
              </w:rPr>
              <w:t>Provisional £(annual)</w:t>
            </w:r>
          </w:p>
        </w:tc>
      </w:tr>
      <w:tr w:rsidR="00F33AF9" w14:paraId="4C22BF2D" w14:textId="77777777" w:rsidTr="007631DF">
        <w:trPr>
          <w:trHeight w:val="3064"/>
        </w:trPr>
        <w:tc>
          <w:tcPr>
            <w:tcW w:w="1020" w:type="dxa"/>
            <w:tcMar>
              <w:top w:w="100" w:type="dxa"/>
              <w:left w:w="100" w:type="dxa"/>
              <w:bottom w:w="100" w:type="dxa"/>
              <w:right w:w="100" w:type="dxa"/>
            </w:tcMar>
          </w:tcPr>
          <w:p w14:paraId="7F1AF89C" w14:textId="77777777" w:rsidR="00F33AF9" w:rsidRDefault="00F33AF9" w:rsidP="00F604A1">
            <w:pPr>
              <w:widowControl w:val="0"/>
              <w:pBdr>
                <w:top w:val="nil"/>
                <w:left w:val="nil"/>
                <w:bottom w:val="nil"/>
                <w:right w:val="nil"/>
                <w:between w:val="nil"/>
              </w:pBdr>
              <w:spacing w:line="240" w:lineRule="auto"/>
              <w:ind w:right="-20"/>
              <w:jc w:val="center"/>
              <w:rPr>
                <w:sz w:val="18"/>
                <w:szCs w:val="18"/>
              </w:rPr>
            </w:pPr>
            <w:r>
              <w:rPr>
                <w:sz w:val="18"/>
                <w:szCs w:val="18"/>
              </w:rPr>
              <w:t xml:space="preserve">Next </w:t>
            </w:r>
          </w:p>
        </w:tc>
        <w:tc>
          <w:tcPr>
            <w:tcW w:w="1590" w:type="dxa"/>
            <w:tcMar>
              <w:top w:w="100" w:type="dxa"/>
              <w:left w:w="100" w:type="dxa"/>
              <w:bottom w:w="100" w:type="dxa"/>
              <w:right w:w="100" w:type="dxa"/>
            </w:tcMar>
          </w:tcPr>
          <w:p w14:paraId="5A95A906" w14:textId="27F620E0" w:rsidR="00F33AF9" w:rsidRDefault="00F33AF9" w:rsidP="007631DF">
            <w:pPr>
              <w:widowControl w:val="0"/>
              <w:pBdr>
                <w:top w:val="nil"/>
                <w:left w:val="nil"/>
                <w:bottom w:val="nil"/>
                <w:right w:val="nil"/>
                <w:between w:val="nil"/>
              </w:pBdr>
              <w:spacing w:line="284" w:lineRule="auto"/>
              <w:ind w:left="127" w:right="-20" w:hanging="9"/>
              <w:rPr>
                <w:sz w:val="18"/>
                <w:szCs w:val="18"/>
              </w:rPr>
            </w:pPr>
            <w:r>
              <w:rPr>
                <w:b/>
                <w:bCs/>
                <w:sz w:val="18"/>
                <w:szCs w:val="18"/>
              </w:rPr>
              <w:t>3C</w:t>
            </w:r>
            <w:r>
              <w:rPr>
                <w:sz w:val="18"/>
                <w:szCs w:val="18"/>
              </w:rPr>
              <w:t>. WW as a  Beacon for  South  Yorkshire’s  Heritage Craft  Community</w:t>
            </w:r>
          </w:p>
        </w:tc>
        <w:tc>
          <w:tcPr>
            <w:tcW w:w="1920" w:type="dxa"/>
            <w:tcMar>
              <w:top w:w="100" w:type="dxa"/>
              <w:left w:w="100" w:type="dxa"/>
              <w:bottom w:w="100" w:type="dxa"/>
              <w:right w:w="100" w:type="dxa"/>
            </w:tcMar>
          </w:tcPr>
          <w:p w14:paraId="3E1A1A59" w14:textId="78D313E2" w:rsidR="00F33AF9" w:rsidRDefault="00F33AF9" w:rsidP="007631DF">
            <w:pPr>
              <w:widowControl w:val="0"/>
              <w:pBdr>
                <w:top w:val="nil"/>
                <w:left w:val="nil"/>
                <w:bottom w:val="nil"/>
                <w:right w:val="nil"/>
                <w:between w:val="nil"/>
              </w:pBdr>
              <w:spacing w:line="264" w:lineRule="auto"/>
              <w:ind w:left="120" w:right="-20" w:firstLine="5"/>
              <w:rPr>
                <w:sz w:val="18"/>
                <w:szCs w:val="18"/>
              </w:rPr>
            </w:pPr>
            <w:r>
              <w:rPr>
                <w:sz w:val="18"/>
                <w:szCs w:val="18"/>
              </w:rPr>
              <w:t>Historic England  CPD  resources/SPAB Heritage Crafts Saturday Club</w:t>
            </w:r>
            <w:r w:rsidR="007631DF">
              <w:rPr>
                <w:sz w:val="18"/>
                <w:szCs w:val="18"/>
              </w:rPr>
              <w:t xml:space="preserve"> </w:t>
            </w:r>
            <w:r>
              <w:rPr>
                <w:sz w:val="18"/>
                <w:szCs w:val="18"/>
              </w:rPr>
              <w:t>QEST</w:t>
            </w:r>
          </w:p>
        </w:tc>
        <w:tc>
          <w:tcPr>
            <w:tcW w:w="1560" w:type="dxa"/>
            <w:tcMar>
              <w:top w:w="100" w:type="dxa"/>
              <w:left w:w="100" w:type="dxa"/>
              <w:bottom w:w="100" w:type="dxa"/>
              <w:right w:w="100" w:type="dxa"/>
            </w:tcMar>
          </w:tcPr>
          <w:p w14:paraId="75194C94" w14:textId="77777777" w:rsidR="007631DF" w:rsidRDefault="00F33AF9" w:rsidP="007631DF">
            <w:pPr>
              <w:widowControl w:val="0"/>
              <w:pBdr>
                <w:top w:val="nil"/>
                <w:left w:val="nil"/>
                <w:bottom w:val="nil"/>
                <w:right w:val="nil"/>
                <w:between w:val="nil"/>
              </w:pBdr>
              <w:spacing w:line="240" w:lineRule="auto"/>
              <w:ind w:left="124" w:right="-20"/>
              <w:rPr>
                <w:sz w:val="18"/>
                <w:szCs w:val="18"/>
              </w:rPr>
            </w:pPr>
            <w:r>
              <w:rPr>
                <w:sz w:val="18"/>
                <w:szCs w:val="18"/>
              </w:rPr>
              <w:t xml:space="preserve">Options  should be  reviewed for  SYMCA AEB  alignment.  </w:t>
            </w:r>
          </w:p>
          <w:p w14:paraId="0EB08732" w14:textId="77777777" w:rsidR="007631DF" w:rsidRDefault="00F33AF9" w:rsidP="007631DF">
            <w:pPr>
              <w:widowControl w:val="0"/>
              <w:pBdr>
                <w:top w:val="nil"/>
                <w:left w:val="nil"/>
                <w:bottom w:val="nil"/>
                <w:right w:val="nil"/>
                <w:between w:val="nil"/>
              </w:pBdr>
              <w:spacing w:line="240" w:lineRule="auto"/>
              <w:ind w:left="124" w:right="-20"/>
              <w:rPr>
                <w:sz w:val="18"/>
                <w:szCs w:val="18"/>
              </w:rPr>
            </w:pPr>
            <w:r>
              <w:rPr>
                <w:sz w:val="18"/>
                <w:szCs w:val="18"/>
              </w:rPr>
              <w:t xml:space="preserve">Donor funded  Grant  Programme  could be  coordinated  by WW </w:t>
            </w:r>
          </w:p>
          <w:p w14:paraId="0507E33C" w14:textId="27AB4AB7" w:rsidR="00F33AF9" w:rsidRDefault="00F33AF9" w:rsidP="007631DF">
            <w:pPr>
              <w:widowControl w:val="0"/>
              <w:pBdr>
                <w:top w:val="nil"/>
                <w:left w:val="nil"/>
                <w:bottom w:val="nil"/>
                <w:right w:val="nil"/>
                <w:between w:val="nil"/>
              </w:pBdr>
              <w:spacing w:line="240" w:lineRule="auto"/>
              <w:ind w:left="124" w:right="-20"/>
              <w:rPr>
                <w:sz w:val="18"/>
                <w:szCs w:val="18"/>
              </w:rPr>
            </w:pPr>
            <w:r>
              <w:rPr>
                <w:sz w:val="18"/>
                <w:szCs w:val="18"/>
              </w:rPr>
              <w:t>Livery  Company  Sponsorship</w:t>
            </w:r>
          </w:p>
        </w:tc>
        <w:tc>
          <w:tcPr>
            <w:tcW w:w="1185" w:type="dxa"/>
            <w:tcMar>
              <w:top w:w="100" w:type="dxa"/>
              <w:left w:w="100" w:type="dxa"/>
              <w:bottom w:w="100" w:type="dxa"/>
              <w:right w:w="100" w:type="dxa"/>
            </w:tcMar>
          </w:tcPr>
          <w:p w14:paraId="2B834E21" w14:textId="6DE844A7" w:rsidR="00F33AF9" w:rsidRDefault="00F33AF9" w:rsidP="007631DF">
            <w:pPr>
              <w:widowControl w:val="0"/>
              <w:pBdr>
                <w:top w:val="nil"/>
                <w:left w:val="nil"/>
                <w:bottom w:val="nil"/>
                <w:right w:val="nil"/>
                <w:between w:val="nil"/>
              </w:pBdr>
              <w:spacing w:line="240" w:lineRule="auto"/>
              <w:ind w:left="130" w:right="-20"/>
              <w:rPr>
                <w:sz w:val="18"/>
                <w:szCs w:val="18"/>
              </w:rPr>
            </w:pPr>
            <w:r>
              <w:rPr>
                <w:sz w:val="18"/>
                <w:szCs w:val="18"/>
              </w:rPr>
              <w:t>Partner led  delivery  expertise  or cofunded</w:t>
            </w:r>
          </w:p>
        </w:tc>
        <w:tc>
          <w:tcPr>
            <w:tcW w:w="1110" w:type="dxa"/>
            <w:tcMar>
              <w:top w:w="100" w:type="dxa"/>
              <w:left w:w="100" w:type="dxa"/>
              <w:bottom w:w="100" w:type="dxa"/>
              <w:right w:w="100" w:type="dxa"/>
            </w:tcMar>
          </w:tcPr>
          <w:p w14:paraId="6FC5E02F" w14:textId="3B1CCBC4" w:rsidR="00F33AF9" w:rsidRDefault="00F33AF9" w:rsidP="007631DF">
            <w:pPr>
              <w:widowControl w:val="0"/>
              <w:pBdr>
                <w:top w:val="nil"/>
                <w:left w:val="nil"/>
                <w:bottom w:val="nil"/>
                <w:right w:val="nil"/>
                <w:between w:val="nil"/>
              </w:pBdr>
              <w:spacing w:line="240" w:lineRule="auto"/>
              <w:ind w:left="138" w:right="-20"/>
              <w:rPr>
                <w:sz w:val="18"/>
                <w:szCs w:val="18"/>
              </w:rPr>
            </w:pPr>
            <w:r>
              <w:rPr>
                <w:sz w:val="18"/>
                <w:szCs w:val="18"/>
              </w:rPr>
              <w:t>10  weeks</w:t>
            </w:r>
            <w:r w:rsidR="007631DF">
              <w:rPr>
                <w:sz w:val="18"/>
                <w:szCs w:val="18"/>
              </w:rPr>
              <w:t xml:space="preserve">, </w:t>
            </w:r>
            <w:r>
              <w:rPr>
                <w:sz w:val="18"/>
                <w:szCs w:val="18"/>
              </w:rPr>
              <w:t>2-3  hours a  week</w:t>
            </w:r>
          </w:p>
        </w:tc>
        <w:tc>
          <w:tcPr>
            <w:tcW w:w="1365" w:type="dxa"/>
            <w:tcMar>
              <w:top w:w="100" w:type="dxa"/>
              <w:left w:w="100" w:type="dxa"/>
              <w:bottom w:w="100" w:type="dxa"/>
              <w:right w:w="100" w:type="dxa"/>
            </w:tcMar>
          </w:tcPr>
          <w:p w14:paraId="5074BB62" w14:textId="77777777" w:rsidR="007631DF" w:rsidRDefault="00F33AF9" w:rsidP="007631DF">
            <w:pPr>
              <w:widowControl w:val="0"/>
              <w:pBdr>
                <w:top w:val="nil"/>
                <w:left w:val="nil"/>
                <w:bottom w:val="nil"/>
                <w:right w:val="nil"/>
                <w:between w:val="nil"/>
              </w:pBdr>
              <w:spacing w:line="240" w:lineRule="auto"/>
              <w:ind w:left="130" w:right="-20"/>
              <w:rPr>
                <w:sz w:val="18"/>
                <w:szCs w:val="18"/>
              </w:rPr>
            </w:pPr>
            <w:r>
              <w:rPr>
                <w:sz w:val="18"/>
                <w:szCs w:val="18"/>
              </w:rPr>
              <w:t xml:space="preserve">Initial  Curriculum  design 10- 15k </w:t>
            </w:r>
          </w:p>
          <w:p w14:paraId="33407DB1" w14:textId="632B2F9A" w:rsidR="00F33AF9" w:rsidRDefault="00F33AF9" w:rsidP="007631DF">
            <w:pPr>
              <w:widowControl w:val="0"/>
              <w:pBdr>
                <w:top w:val="nil"/>
                <w:left w:val="nil"/>
                <w:bottom w:val="nil"/>
                <w:right w:val="nil"/>
                <w:between w:val="nil"/>
              </w:pBdr>
              <w:spacing w:line="240" w:lineRule="auto"/>
              <w:ind w:left="130" w:right="-20"/>
              <w:rPr>
                <w:sz w:val="18"/>
                <w:szCs w:val="18"/>
              </w:rPr>
            </w:pPr>
            <w:r>
              <w:rPr>
                <w:sz w:val="18"/>
                <w:szCs w:val="18"/>
              </w:rPr>
              <w:t>Set up 5- 10k (p.a) + grant  funding or  direct  funding for  attendees  – income  generation</w:t>
            </w:r>
          </w:p>
        </w:tc>
      </w:tr>
    </w:tbl>
    <w:p w14:paraId="001575FD" w14:textId="77777777" w:rsidR="005741A2" w:rsidRDefault="005741A2"/>
    <w:p w14:paraId="17FE1B44" w14:textId="77777777" w:rsidR="005741A2" w:rsidRPr="00F33AF9" w:rsidRDefault="009E2A10">
      <w:pPr>
        <w:rPr>
          <w:b/>
          <w:bCs/>
        </w:rPr>
      </w:pPr>
      <w:r w:rsidRPr="00F33AF9">
        <w:rPr>
          <w:b/>
          <w:bCs/>
        </w:rPr>
        <w:t xml:space="preserve">4.4.4 Category 4 - Education Enrichment </w:t>
      </w:r>
    </w:p>
    <w:p w14:paraId="0A68C3BE" w14:textId="77777777" w:rsidR="005741A2" w:rsidRPr="00F33AF9" w:rsidRDefault="009E2A10">
      <w:pPr>
        <w:rPr>
          <w:b/>
          <w:bCs/>
        </w:rPr>
      </w:pPr>
      <w:r w:rsidRPr="00F33AF9">
        <w:rPr>
          <w:b/>
          <w:bCs/>
        </w:rPr>
        <w:t xml:space="preserve">Proposal 4A Early Years : Skills Street Initiative linked with WW </w:t>
      </w:r>
    </w:p>
    <w:p w14:paraId="702A00CD" w14:textId="227BE2C8" w:rsidR="005741A2" w:rsidRDefault="009E2A10">
      <w:r>
        <w:t xml:space="preserve">The alignment of HS strategy with existing audiences and young families with children is  important for capturing regional support and aligns with the focus on early years career  information sharing for heritage futures. The development of a </w:t>
      </w:r>
      <w:r w:rsidR="007631DF">
        <w:t>S</w:t>
      </w:r>
      <w:r>
        <w:t xml:space="preserve">kills </w:t>
      </w:r>
      <w:r w:rsidR="007631DF">
        <w:t>S</w:t>
      </w:r>
      <w:r>
        <w:t>treet offer focused on  heritage skills is proposed to ensure CIAG is delivered off site even when the conditions or  building work risks are high in site. Demonstration of skills can be arranged through  construction group or contractor partnership and audience attraction a clear and fundable opportunity is outlined in report B on profiling of Skills Street. Discussion with Head of Cultur</w:t>
      </w:r>
      <w:r w:rsidR="007631DF">
        <w:t>e</w:t>
      </w:r>
      <w:r>
        <w:t xml:space="preserve"> at WW suggested as useful to have both a Heritage Building Skills and a Heritage Conservation /  Operational Management Skills Area at Skills Street. The development of this is ideal to be possibly timed when the ‘Educational Suite’ is being developed on site to support singular  launch and marketing of the initiative. Costs and partners for this are added in the table below.</w:t>
      </w:r>
    </w:p>
    <w:tbl>
      <w:tblPr>
        <w:tblW w:w="9929"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59"/>
        <w:gridCol w:w="1335"/>
        <w:gridCol w:w="1275"/>
        <w:gridCol w:w="1410"/>
        <w:gridCol w:w="1575"/>
        <w:gridCol w:w="1395"/>
        <w:gridCol w:w="1380"/>
      </w:tblGrid>
      <w:tr w:rsidR="00F96197" w14:paraId="58BD8209" w14:textId="77777777" w:rsidTr="007631DF">
        <w:trPr>
          <w:trHeight w:val="1083"/>
        </w:trPr>
        <w:tc>
          <w:tcPr>
            <w:tcW w:w="1559" w:type="dxa"/>
            <w:tcMar>
              <w:top w:w="72" w:type="dxa"/>
              <w:left w:w="72" w:type="dxa"/>
              <w:bottom w:w="72" w:type="dxa"/>
              <w:right w:w="72" w:type="dxa"/>
            </w:tcMar>
          </w:tcPr>
          <w:p w14:paraId="594A4FCF" w14:textId="77777777" w:rsidR="00F96197" w:rsidRDefault="00F96197" w:rsidP="00F604A1">
            <w:pPr>
              <w:widowControl w:val="0"/>
              <w:pBdr>
                <w:top w:val="nil"/>
                <w:left w:val="nil"/>
                <w:bottom w:val="nil"/>
                <w:right w:val="nil"/>
                <w:between w:val="nil"/>
              </w:pBdr>
              <w:spacing w:line="240" w:lineRule="auto"/>
              <w:ind w:left="27" w:right="-20"/>
              <w:rPr>
                <w:b/>
                <w:bCs/>
                <w:sz w:val="18"/>
                <w:szCs w:val="18"/>
              </w:rPr>
            </w:pPr>
            <w:r>
              <w:rPr>
                <w:b/>
                <w:bCs/>
                <w:sz w:val="18"/>
                <w:szCs w:val="18"/>
              </w:rPr>
              <w:t xml:space="preserve">Stage </w:t>
            </w:r>
          </w:p>
        </w:tc>
        <w:tc>
          <w:tcPr>
            <w:tcW w:w="1335" w:type="dxa"/>
            <w:tcMar>
              <w:top w:w="72" w:type="dxa"/>
              <w:left w:w="72" w:type="dxa"/>
              <w:bottom w:w="72" w:type="dxa"/>
              <w:right w:w="72" w:type="dxa"/>
            </w:tcMar>
          </w:tcPr>
          <w:p w14:paraId="6542011F" w14:textId="76EB00A6" w:rsidR="00F96197" w:rsidRDefault="00F96197" w:rsidP="00F604A1">
            <w:pPr>
              <w:widowControl w:val="0"/>
              <w:pBdr>
                <w:top w:val="nil"/>
                <w:left w:val="nil"/>
                <w:bottom w:val="nil"/>
                <w:right w:val="nil"/>
                <w:between w:val="nil"/>
              </w:pBdr>
              <w:spacing w:line="240" w:lineRule="auto"/>
              <w:ind w:right="-20"/>
              <w:rPr>
                <w:b/>
                <w:bCs/>
                <w:sz w:val="18"/>
                <w:szCs w:val="18"/>
              </w:rPr>
            </w:pPr>
            <w:r>
              <w:rPr>
                <w:b/>
                <w:bCs/>
                <w:sz w:val="18"/>
                <w:szCs w:val="18"/>
              </w:rPr>
              <w:t>Component</w:t>
            </w:r>
            <w:r w:rsidR="007631DF">
              <w:rPr>
                <w:b/>
                <w:bCs/>
                <w:sz w:val="18"/>
                <w:szCs w:val="18"/>
              </w:rPr>
              <w:t xml:space="preserve"> </w:t>
            </w:r>
            <w:r>
              <w:rPr>
                <w:b/>
                <w:bCs/>
                <w:sz w:val="18"/>
                <w:szCs w:val="18"/>
              </w:rPr>
              <w:t xml:space="preserve">Potential </w:t>
            </w:r>
          </w:p>
        </w:tc>
        <w:tc>
          <w:tcPr>
            <w:tcW w:w="1275" w:type="dxa"/>
            <w:tcMar>
              <w:top w:w="72" w:type="dxa"/>
              <w:left w:w="72" w:type="dxa"/>
              <w:bottom w:w="72" w:type="dxa"/>
              <w:right w:w="72" w:type="dxa"/>
            </w:tcMar>
          </w:tcPr>
          <w:p w14:paraId="3031FBA6" w14:textId="77777777" w:rsidR="00F96197" w:rsidRDefault="00F96197" w:rsidP="00F604A1">
            <w:pPr>
              <w:widowControl w:val="0"/>
              <w:pBdr>
                <w:top w:val="nil"/>
                <w:left w:val="nil"/>
                <w:bottom w:val="nil"/>
                <w:right w:val="nil"/>
                <w:between w:val="nil"/>
              </w:pBdr>
              <w:spacing w:line="240" w:lineRule="auto"/>
              <w:ind w:left="34" w:right="-20"/>
              <w:rPr>
                <w:b/>
                <w:bCs/>
                <w:sz w:val="18"/>
                <w:szCs w:val="18"/>
              </w:rPr>
            </w:pPr>
            <w:r>
              <w:rPr>
                <w:b/>
                <w:bCs/>
                <w:sz w:val="18"/>
                <w:szCs w:val="18"/>
              </w:rPr>
              <w:t>Partners</w:t>
            </w:r>
          </w:p>
        </w:tc>
        <w:tc>
          <w:tcPr>
            <w:tcW w:w="1410" w:type="dxa"/>
            <w:tcMar>
              <w:top w:w="72" w:type="dxa"/>
              <w:left w:w="72" w:type="dxa"/>
              <w:bottom w:w="72" w:type="dxa"/>
              <w:right w:w="72" w:type="dxa"/>
            </w:tcMar>
          </w:tcPr>
          <w:p w14:paraId="0FABB343" w14:textId="10EAECA3" w:rsidR="00F96197" w:rsidRDefault="00F96197" w:rsidP="007631DF">
            <w:pPr>
              <w:widowControl w:val="0"/>
              <w:pBdr>
                <w:top w:val="nil"/>
                <w:left w:val="nil"/>
                <w:bottom w:val="nil"/>
                <w:right w:val="nil"/>
                <w:between w:val="nil"/>
              </w:pBdr>
              <w:spacing w:line="240" w:lineRule="auto"/>
              <w:ind w:left="34" w:right="-20"/>
              <w:rPr>
                <w:b/>
                <w:bCs/>
                <w:sz w:val="18"/>
                <w:szCs w:val="18"/>
              </w:rPr>
            </w:pPr>
            <w:r>
              <w:rPr>
                <w:b/>
                <w:bCs/>
                <w:sz w:val="18"/>
                <w:szCs w:val="18"/>
              </w:rPr>
              <w:t>Funding  Opportunity ?</w:t>
            </w:r>
          </w:p>
        </w:tc>
        <w:tc>
          <w:tcPr>
            <w:tcW w:w="1575" w:type="dxa"/>
            <w:tcMar>
              <w:top w:w="72" w:type="dxa"/>
              <w:left w:w="72" w:type="dxa"/>
              <w:bottom w:w="72" w:type="dxa"/>
              <w:right w:w="72" w:type="dxa"/>
            </w:tcMar>
          </w:tcPr>
          <w:p w14:paraId="6F59A445" w14:textId="4E1E6689" w:rsidR="00F96197" w:rsidRDefault="00F96197" w:rsidP="007631DF">
            <w:pPr>
              <w:widowControl w:val="0"/>
              <w:pBdr>
                <w:top w:val="nil"/>
                <w:left w:val="nil"/>
                <w:bottom w:val="nil"/>
                <w:right w:val="nil"/>
                <w:between w:val="nil"/>
              </w:pBdr>
              <w:spacing w:line="240" w:lineRule="auto"/>
              <w:ind w:left="35" w:right="-20"/>
              <w:rPr>
                <w:b/>
                <w:bCs/>
                <w:sz w:val="18"/>
                <w:szCs w:val="18"/>
              </w:rPr>
            </w:pPr>
            <w:r>
              <w:rPr>
                <w:b/>
                <w:bCs/>
                <w:sz w:val="18"/>
                <w:szCs w:val="18"/>
              </w:rPr>
              <w:t>Model for  Delivery</w:t>
            </w:r>
          </w:p>
        </w:tc>
        <w:tc>
          <w:tcPr>
            <w:tcW w:w="1395" w:type="dxa"/>
            <w:tcMar>
              <w:top w:w="72" w:type="dxa"/>
              <w:left w:w="72" w:type="dxa"/>
              <w:bottom w:w="72" w:type="dxa"/>
              <w:right w:w="72" w:type="dxa"/>
            </w:tcMar>
          </w:tcPr>
          <w:p w14:paraId="5CFFD8AF" w14:textId="77777777" w:rsidR="00F96197" w:rsidRDefault="00F96197" w:rsidP="00F604A1">
            <w:pPr>
              <w:widowControl w:val="0"/>
              <w:pBdr>
                <w:top w:val="nil"/>
                <w:left w:val="nil"/>
                <w:bottom w:val="nil"/>
                <w:right w:val="nil"/>
                <w:between w:val="nil"/>
              </w:pBdr>
              <w:spacing w:line="240" w:lineRule="auto"/>
              <w:ind w:left="35" w:right="-20"/>
              <w:rPr>
                <w:b/>
                <w:bCs/>
                <w:sz w:val="18"/>
                <w:szCs w:val="18"/>
              </w:rPr>
            </w:pPr>
            <w:r>
              <w:rPr>
                <w:b/>
                <w:bCs/>
                <w:sz w:val="18"/>
                <w:szCs w:val="18"/>
              </w:rPr>
              <w:t xml:space="preserve">Duration </w:t>
            </w:r>
          </w:p>
        </w:tc>
        <w:tc>
          <w:tcPr>
            <w:tcW w:w="1380" w:type="dxa"/>
            <w:tcMar>
              <w:top w:w="72" w:type="dxa"/>
              <w:left w:w="72" w:type="dxa"/>
              <w:bottom w:w="72" w:type="dxa"/>
              <w:right w:w="72" w:type="dxa"/>
            </w:tcMar>
          </w:tcPr>
          <w:p w14:paraId="5E28A7E2" w14:textId="77777777" w:rsidR="00F96197" w:rsidRDefault="00F96197" w:rsidP="00F604A1">
            <w:pPr>
              <w:widowControl w:val="0"/>
              <w:pBdr>
                <w:top w:val="nil"/>
                <w:left w:val="nil"/>
                <w:bottom w:val="nil"/>
                <w:right w:val="nil"/>
                <w:between w:val="nil"/>
              </w:pBdr>
              <w:spacing w:line="263" w:lineRule="auto"/>
              <w:ind w:left="21" w:right="-20" w:firstLine="14"/>
              <w:rPr>
                <w:b/>
                <w:bCs/>
                <w:sz w:val="18"/>
                <w:szCs w:val="18"/>
              </w:rPr>
            </w:pPr>
            <w:r>
              <w:rPr>
                <w:b/>
                <w:bCs/>
                <w:sz w:val="18"/>
                <w:szCs w:val="18"/>
              </w:rPr>
              <w:t>Provisional £(annual)</w:t>
            </w:r>
          </w:p>
        </w:tc>
      </w:tr>
      <w:tr w:rsidR="00F96197" w14:paraId="3B8B6838" w14:textId="77777777" w:rsidTr="007631DF">
        <w:trPr>
          <w:trHeight w:val="1083"/>
        </w:trPr>
        <w:tc>
          <w:tcPr>
            <w:tcW w:w="1559" w:type="dxa"/>
            <w:tcMar>
              <w:top w:w="72" w:type="dxa"/>
              <w:left w:w="72" w:type="dxa"/>
              <w:bottom w:w="72" w:type="dxa"/>
              <w:right w:w="72" w:type="dxa"/>
            </w:tcMar>
          </w:tcPr>
          <w:p w14:paraId="7932738D" w14:textId="77777777" w:rsidR="00F96197" w:rsidRDefault="00E7251C" w:rsidP="00F604A1">
            <w:pPr>
              <w:widowControl w:val="0"/>
              <w:spacing w:line="240" w:lineRule="auto"/>
              <w:ind w:right="-20"/>
              <w:rPr>
                <w:b/>
                <w:bCs/>
                <w:sz w:val="18"/>
                <w:szCs w:val="18"/>
              </w:rPr>
            </w:pPr>
            <w:sdt>
              <w:sdtPr>
                <w:tag w:val="goog_rdk_4"/>
                <w:id w:val="1433943238"/>
              </w:sdtPr>
              <w:sdtEndPr/>
              <w:sdtContent/>
            </w:sdt>
            <w:r w:rsidR="00F96197">
              <w:rPr>
                <w:sz w:val="18"/>
                <w:szCs w:val="18"/>
              </w:rPr>
              <w:t>Next year</w:t>
            </w:r>
          </w:p>
        </w:tc>
        <w:tc>
          <w:tcPr>
            <w:tcW w:w="1335" w:type="dxa"/>
            <w:tcMar>
              <w:top w:w="72" w:type="dxa"/>
              <w:left w:w="72" w:type="dxa"/>
              <w:bottom w:w="72" w:type="dxa"/>
              <w:right w:w="72" w:type="dxa"/>
            </w:tcMar>
          </w:tcPr>
          <w:p w14:paraId="1F87D1B9" w14:textId="77777777" w:rsidR="00F96197" w:rsidRDefault="00F96197" w:rsidP="00F604A1">
            <w:pPr>
              <w:widowControl w:val="0"/>
              <w:spacing w:line="240" w:lineRule="auto"/>
              <w:ind w:right="-20"/>
              <w:rPr>
                <w:sz w:val="18"/>
                <w:szCs w:val="18"/>
              </w:rPr>
            </w:pPr>
            <w:r>
              <w:rPr>
                <w:b/>
                <w:bCs/>
                <w:sz w:val="18"/>
                <w:szCs w:val="18"/>
              </w:rPr>
              <w:t>4A</w:t>
            </w:r>
            <w:r>
              <w:rPr>
                <w:sz w:val="18"/>
                <w:szCs w:val="18"/>
              </w:rPr>
              <w:t xml:space="preserve">. Early Construction  private  strategy, in school year </w:t>
            </w:r>
          </w:p>
          <w:p w14:paraId="38857675" w14:textId="77777777" w:rsidR="00F96197" w:rsidRDefault="00F96197" w:rsidP="00F604A1">
            <w:pPr>
              <w:widowControl w:val="0"/>
              <w:spacing w:line="269" w:lineRule="auto"/>
              <w:ind w:right="-20"/>
              <w:rPr>
                <w:b/>
                <w:bCs/>
                <w:sz w:val="18"/>
                <w:szCs w:val="18"/>
              </w:rPr>
            </w:pPr>
            <w:r>
              <w:rPr>
                <w:sz w:val="18"/>
                <w:szCs w:val="18"/>
              </w:rPr>
              <w:t>Skills street  booking</w:t>
            </w:r>
          </w:p>
        </w:tc>
        <w:tc>
          <w:tcPr>
            <w:tcW w:w="1275" w:type="dxa"/>
            <w:tcMar>
              <w:top w:w="72" w:type="dxa"/>
              <w:left w:w="72" w:type="dxa"/>
              <w:bottom w:w="72" w:type="dxa"/>
              <w:right w:w="72" w:type="dxa"/>
            </w:tcMar>
          </w:tcPr>
          <w:p w14:paraId="734489BC" w14:textId="77777777" w:rsidR="007631DF" w:rsidRDefault="00F96197" w:rsidP="007631DF">
            <w:pPr>
              <w:widowControl w:val="0"/>
              <w:spacing w:line="264" w:lineRule="auto"/>
              <w:ind w:right="-20"/>
              <w:rPr>
                <w:sz w:val="18"/>
                <w:szCs w:val="18"/>
              </w:rPr>
            </w:pPr>
            <w:r>
              <w:rPr>
                <w:sz w:val="18"/>
                <w:szCs w:val="18"/>
              </w:rPr>
              <w:t xml:space="preserve"> (SY) ESH company</w:t>
            </w:r>
          </w:p>
          <w:p w14:paraId="52EDDD22" w14:textId="513DBF7B" w:rsidR="00F96197" w:rsidRDefault="00F96197" w:rsidP="007631DF">
            <w:pPr>
              <w:widowControl w:val="0"/>
              <w:spacing w:line="264" w:lineRule="auto"/>
              <w:ind w:right="-20"/>
              <w:rPr>
                <w:sz w:val="18"/>
                <w:szCs w:val="18"/>
              </w:rPr>
            </w:pPr>
            <w:r>
              <w:rPr>
                <w:sz w:val="18"/>
                <w:szCs w:val="18"/>
              </w:rPr>
              <w:t xml:space="preserve">Local  schools and Early years  education  partners,  </w:t>
            </w:r>
          </w:p>
          <w:p w14:paraId="0A4945FC" w14:textId="77777777" w:rsidR="00F96197" w:rsidRDefault="00F96197" w:rsidP="00F604A1">
            <w:pPr>
              <w:widowControl w:val="0"/>
              <w:spacing w:before="9" w:line="270" w:lineRule="auto"/>
              <w:ind w:left="27" w:right="-20" w:firstLine="2"/>
              <w:rPr>
                <w:sz w:val="18"/>
                <w:szCs w:val="18"/>
              </w:rPr>
            </w:pPr>
            <w:r>
              <w:rPr>
                <w:sz w:val="18"/>
                <w:szCs w:val="18"/>
              </w:rPr>
              <w:t>CIAG Job  centre Plus*</w:t>
            </w:r>
          </w:p>
        </w:tc>
        <w:tc>
          <w:tcPr>
            <w:tcW w:w="1410" w:type="dxa"/>
            <w:tcMar>
              <w:top w:w="72" w:type="dxa"/>
              <w:left w:w="72" w:type="dxa"/>
              <w:bottom w:w="72" w:type="dxa"/>
              <w:right w:w="72" w:type="dxa"/>
            </w:tcMar>
          </w:tcPr>
          <w:p w14:paraId="2031C39B" w14:textId="48E7C2C0" w:rsidR="00F96197" w:rsidRPr="007631DF" w:rsidRDefault="00F96197" w:rsidP="00F604A1">
            <w:pPr>
              <w:widowControl w:val="0"/>
              <w:spacing w:line="264" w:lineRule="auto"/>
              <w:ind w:right="-20"/>
              <w:rPr>
                <w:sz w:val="18"/>
                <w:szCs w:val="18"/>
              </w:rPr>
            </w:pPr>
            <w:r>
              <w:rPr>
                <w:sz w:val="18"/>
                <w:szCs w:val="18"/>
              </w:rPr>
              <w:t xml:space="preserve">Alignment with cultural NHLF and  relevant (locally  based) funders </w:t>
            </w:r>
          </w:p>
        </w:tc>
        <w:tc>
          <w:tcPr>
            <w:tcW w:w="1575" w:type="dxa"/>
            <w:tcMar>
              <w:top w:w="72" w:type="dxa"/>
              <w:left w:w="72" w:type="dxa"/>
              <w:bottom w:w="72" w:type="dxa"/>
              <w:right w:w="72" w:type="dxa"/>
            </w:tcMar>
          </w:tcPr>
          <w:p w14:paraId="4E077DD6" w14:textId="3818241D" w:rsidR="00F96197" w:rsidRDefault="00F96197" w:rsidP="007631DF">
            <w:pPr>
              <w:widowControl w:val="0"/>
              <w:spacing w:line="240" w:lineRule="auto"/>
              <w:ind w:left="26" w:right="-20"/>
              <w:rPr>
                <w:sz w:val="18"/>
                <w:szCs w:val="18"/>
              </w:rPr>
            </w:pPr>
            <w:r>
              <w:rPr>
                <w:sz w:val="18"/>
                <w:szCs w:val="18"/>
              </w:rPr>
              <w:t>Delivered  sessions off site</w:t>
            </w:r>
          </w:p>
        </w:tc>
        <w:tc>
          <w:tcPr>
            <w:tcW w:w="1395" w:type="dxa"/>
            <w:tcMar>
              <w:top w:w="72" w:type="dxa"/>
              <w:left w:w="72" w:type="dxa"/>
              <w:bottom w:w="72" w:type="dxa"/>
              <w:right w:w="72" w:type="dxa"/>
            </w:tcMar>
          </w:tcPr>
          <w:p w14:paraId="3532B646" w14:textId="112E2F00" w:rsidR="00F96197" w:rsidRDefault="00F96197" w:rsidP="007631DF">
            <w:pPr>
              <w:widowControl w:val="0"/>
              <w:spacing w:line="264" w:lineRule="auto"/>
              <w:ind w:right="-20"/>
              <w:rPr>
                <w:sz w:val="18"/>
                <w:szCs w:val="18"/>
              </w:rPr>
            </w:pPr>
            <w:r>
              <w:rPr>
                <w:sz w:val="18"/>
                <w:szCs w:val="18"/>
              </w:rPr>
              <w:t xml:space="preserve">Specific  Weeks across  </w:t>
            </w:r>
          </w:p>
          <w:p w14:paraId="75876C59" w14:textId="77777777" w:rsidR="00F96197" w:rsidRDefault="00F96197" w:rsidP="00F604A1">
            <w:pPr>
              <w:widowControl w:val="0"/>
              <w:spacing w:line="240" w:lineRule="auto"/>
              <w:ind w:right="-20"/>
              <w:rPr>
                <w:sz w:val="18"/>
                <w:szCs w:val="18"/>
              </w:rPr>
            </w:pPr>
            <w:r>
              <w:rPr>
                <w:sz w:val="18"/>
                <w:szCs w:val="18"/>
              </w:rPr>
              <w:t xml:space="preserve">- </w:t>
            </w:r>
          </w:p>
          <w:p w14:paraId="67549920" w14:textId="77777777" w:rsidR="00F96197" w:rsidRDefault="00F96197" w:rsidP="00F604A1">
            <w:pPr>
              <w:widowControl w:val="0"/>
              <w:pBdr>
                <w:top w:val="nil"/>
                <w:left w:val="nil"/>
                <w:bottom w:val="nil"/>
                <w:right w:val="nil"/>
                <w:between w:val="nil"/>
              </w:pBdr>
              <w:spacing w:line="240" w:lineRule="auto"/>
              <w:ind w:left="35" w:right="-20"/>
              <w:rPr>
                <w:b/>
                <w:bCs/>
                <w:sz w:val="18"/>
                <w:szCs w:val="18"/>
              </w:rPr>
            </w:pPr>
          </w:p>
        </w:tc>
        <w:tc>
          <w:tcPr>
            <w:tcW w:w="1380" w:type="dxa"/>
            <w:tcMar>
              <w:top w:w="72" w:type="dxa"/>
              <w:left w:w="72" w:type="dxa"/>
              <w:bottom w:w="72" w:type="dxa"/>
              <w:right w:w="72" w:type="dxa"/>
            </w:tcMar>
          </w:tcPr>
          <w:p w14:paraId="33835823" w14:textId="77777777" w:rsidR="00F96197" w:rsidRDefault="00F96197" w:rsidP="00F604A1">
            <w:pPr>
              <w:widowControl w:val="0"/>
              <w:spacing w:line="265" w:lineRule="auto"/>
              <w:ind w:right="-20"/>
              <w:rPr>
                <w:sz w:val="18"/>
                <w:szCs w:val="18"/>
              </w:rPr>
            </w:pPr>
            <w:r>
              <w:rPr>
                <w:sz w:val="18"/>
                <w:szCs w:val="18"/>
              </w:rPr>
              <w:t xml:space="preserve">15- 20k for house design of online content,  partner </w:t>
            </w:r>
          </w:p>
          <w:p w14:paraId="50D905B0" w14:textId="77777777" w:rsidR="00F96197" w:rsidRDefault="00F96197" w:rsidP="00F604A1">
            <w:pPr>
              <w:widowControl w:val="0"/>
              <w:spacing w:line="265" w:lineRule="auto"/>
              <w:ind w:right="-20"/>
              <w:rPr>
                <w:sz w:val="18"/>
                <w:szCs w:val="18"/>
              </w:rPr>
            </w:pPr>
            <w:r>
              <w:rPr>
                <w:sz w:val="18"/>
                <w:szCs w:val="18"/>
              </w:rPr>
              <w:t xml:space="preserve">Additional 5- 10k for  </w:t>
            </w:r>
          </w:p>
          <w:p w14:paraId="30BC1C03" w14:textId="77777777" w:rsidR="00F96197" w:rsidRDefault="00F96197" w:rsidP="00F604A1">
            <w:pPr>
              <w:widowControl w:val="0"/>
              <w:spacing w:before="15" w:line="240" w:lineRule="auto"/>
              <w:ind w:right="-20"/>
              <w:rPr>
                <w:sz w:val="18"/>
                <w:szCs w:val="18"/>
              </w:rPr>
            </w:pPr>
            <w:r>
              <w:rPr>
                <w:sz w:val="18"/>
                <w:szCs w:val="18"/>
              </w:rPr>
              <w:t xml:space="preserve">Management costs in long-term offer </w:t>
            </w:r>
          </w:p>
        </w:tc>
      </w:tr>
    </w:tbl>
    <w:p w14:paraId="5B6B60EA" w14:textId="77777777" w:rsidR="005741A2" w:rsidRDefault="005741A2"/>
    <w:tbl>
      <w:tblPr>
        <w:tblW w:w="9944"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45"/>
        <w:gridCol w:w="1335"/>
        <w:gridCol w:w="1515"/>
        <w:gridCol w:w="1559"/>
        <w:gridCol w:w="1221"/>
        <w:gridCol w:w="1374"/>
        <w:gridCol w:w="1395"/>
      </w:tblGrid>
      <w:tr w:rsidR="00F96197" w14:paraId="50140628" w14:textId="77777777" w:rsidTr="007631DF">
        <w:trPr>
          <w:trHeight w:val="805"/>
        </w:trPr>
        <w:tc>
          <w:tcPr>
            <w:tcW w:w="1545" w:type="dxa"/>
            <w:tcMar>
              <w:top w:w="0" w:type="dxa"/>
              <w:left w:w="0" w:type="dxa"/>
              <w:bottom w:w="0" w:type="dxa"/>
              <w:right w:w="0" w:type="dxa"/>
            </w:tcMar>
          </w:tcPr>
          <w:p w14:paraId="7C7171B0" w14:textId="77777777" w:rsidR="00F96197" w:rsidRDefault="00F96197" w:rsidP="00F604A1">
            <w:pPr>
              <w:widowControl w:val="0"/>
              <w:pBdr>
                <w:top w:val="nil"/>
                <w:left w:val="nil"/>
                <w:bottom w:val="nil"/>
                <w:right w:val="nil"/>
                <w:between w:val="nil"/>
              </w:pBdr>
              <w:spacing w:line="240" w:lineRule="auto"/>
              <w:ind w:right="-20"/>
              <w:jc w:val="center"/>
              <w:rPr>
                <w:b/>
                <w:bCs/>
                <w:sz w:val="18"/>
                <w:szCs w:val="18"/>
              </w:rPr>
            </w:pPr>
            <w:r>
              <w:rPr>
                <w:b/>
                <w:bCs/>
                <w:sz w:val="18"/>
                <w:szCs w:val="18"/>
              </w:rPr>
              <w:t xml:space="preserve">Stage </w:t>
            </w:r>
          </w:p>
        </w:tc>
        <w:tc>
          <w:tcPr>
            <w:tcW w:w="1335" w:type="dxa"/>
            <w:tcMar>
              <w:top w:w="0" w:type="dxa"/>
              <w:left w:w="0" w:type="dxa"/>
              <w:bottom w:w="0" w:type="dxa"/>
              <w:right w:w="0" w:type="dxa"/>
            </w:tcMar>
          </w:tcPr>
          <w:p w14:paraId="27235FBB" w14:textId="77777777" w:rsidR="00F96197" w:rsidRDefault="00F96197" w:rsidP="00F604A1">
            <w:pPr>
              <w:widowControl w:val="0"/>
              <w:pBdr>
                <w:top w:val="nil"/>
                <w:left w:val="nil"/>
                <w:bottom w:val="nil"/>
                <w:right w:val="nil"/>
                <w:between w:val="nil"/>
              </w:pBdr>
              <w:spacing w:line="240" w:lineRule="auto"/>
              <w:ind w:left="129" w:right="-20"/>
              <w:rPr>
                <w:b/>
                <w:bCs/>
                <w:sz w:val="18"/>
                <w:szCs w:val="18"/>
              </w:rPr>
            </w:pPr>
            <w:r>
              <w:rPr>
                <w:b/>
                <w:bCs/>
                <w:sz w:val="18"/>
                <w:szCs w:val="18"/>
              </w:rPr>
              <w:t xml:space="preserve">Proposal </w:t>
            </w:r>
          </w:p>
        </w:tc>
        <w:tc>
          <w:tcPr>
            <w:tcW w:w="1515" w:type="dxa"/>
            <w:tcMar>
              <w:top w:w="0" w:type="dxa"/>
              <w:left w:w="0" w:type="dxa"/>
              <w:bottom w:w="0" w:type="dxa"/>
              <w:right w:w="0" w:type="dxa"/>
            </w:tcMar>
          </w:tcPr>
          <w:p w14:paraId="131C46E7" w14:textId="77777777" w:rsidR="00F96197" w:rsidRDefault="00F96197" w:rsidP="00F604A1">
            <w:pPr>
              <w:widowControl w:val="0"/>
              <w:pBdr>
                <w:top w:val="nil"/>
                <w:left w:val="nil"/>
                <w:bottom w:val="nil"/>
                <w:right w:val="nil"/>
                <w:between w:val="nil"/>
              </w:pBdr>
              <w:spacing w:line="240" w:lineRule="auto"/>
              <w:ind w:left="129" w:right="-20"/>
              <w:rPr>
                <w:b/>
                <w:bCs/>
                <w:sz w:val="18"/>
                <w:szCs w:val="18"/>
              </w:rPr>
            </w:pPr>
            <w:r>
              <w:rPr>
                <w:b/>
                <w:bCs/>
                <w:sz w:val="18"/>
                <w:szCs w:val="18"/>
              </w:rPr>
              <w:t xml:space="preserve">Potential  </w:t>
            </w:r>
          </w:p>
          <w:p w14:paraId="3ED8C7B6" w14:textId="77777777" w:rsidR="00F96197" w:rsidRDefault="00F96197" w:rsidP="00F604A1">
            <w:pPr>
              <w:widowControl w:val="0"/>
              <w:pBdr>
                <w:top w:val="nil"/>
                <w:left w:val="nil"/>
                <w:bottom w:val="nil"/>
                <w:right w:val="nil"/>
                <w:between w:val="nil"/>
              </w:pBdr>
              <w:spacing w:before="31" w:line="240" w:lineRule="auto"/>
              <w:ind w:left="129" w:right="-20"/>
              <w:rPr>
                <w:b/>
                <w:bCs/>
                <w:sz w:val="18"/>
                <w:szCs w:val="18"/>
              </w:rPr>
            </w:pPr>
            <w:r>
              <w:rPr>
                <w:b/>
                <w:bCs/>
                <w:sz w:val="18"/>
                <w:szCs w:val="18"/>
              </w:rPr>
              <w:t>Partners</w:t>
            </w:r>
          </w:p>
        </w:tc>
        <w:tc>
          <w:tcPr>
            <w:tcW w:w="1559" w:type="dxa"/>
            <w:tcMar>
              <w:top w:w="0" w:type="dxa"/>
              <w:left w:w="0" w:type="dxa"/>
              <w:bottom w:w="0" w:type="dxa"/>
              <w:right w:w="0" w:type="dxa"/>
            </w:tcMar>
          </w:tcPr>
          <w:p w14:paraId="1D726903" w14:textId="77777777" w:rsidR="00F96197" w:rsidRDefault="00F96197" w:rsidP="00F604A1">
            <w:pPr>
              <w:widowControl w:val="0"/>
              <w:pBdr>
                <w:top w:val="nil"/>
                <w:left w:val="nil"/>
                <w:bottom w:val="nil"/>
                <w:right w:val="nil"/>
                <w:between w:val="nil"/>
              </w:pBdr>
              <w:spacing w:line="240" w:lineRule="auto"/>
              <w:ind w:left="124" w:right="-20"/>
              <w:rPr>
                <w:b/>
                <w:bCs/>
                <w:sz w:val="18"/>
                <w:szCs w:val="18"/>
              </w:rPr>
            </w:pPr>
            <w:r>
              <w:rPr>
                <w:b/>
                <w:bCs/>
                <w:sz w:val="18"/>
                <w:szCs w:val="18"/>
              </w:rPr>
              <w:t xml:space="preserve">Funding  </w:t>
            </w:r>
          </w:p>
          <w:p w14:paraId="49334E0A" w14:textId="77777777" w:rsidR="00F96197" w:rsidRDefault="00F96197" w:rsidP="00F604A1">
            <w:pPr>
              <w:widowControl w:val="0"/>
              <w:pBdr>
                <w:top w:val="nil"/>
                <w:left w:val="nil"/>
                <w:bottom w:val="nil"/>
                <w:right w:val="nil"/>
                <w:between w:val="nil"/>
              </w:pBdr>
              <w:spacing w:before="31" w:line="265" w:lineRule="auto"/>
              <w:ind w:left="120" w:right="-20"/>
              <w:rPr>
                <w:b/>
                <w:bCs/>
                <w:sz w:val="18"/>
                <w:szCs w:val="18"/>
              </w:rPr>
            </w:pPr>
            <w:r>
              <w:rPr>
                <w:b/>
                <w:bCs/>
                <w:sz w:val="18"/>
                <w:szCs w:val="18"/>
              </w:rPr>
              <w:t>Opportunity ?</w:t>
            </w:r>
          </w:p>
        </w:tc>
        <w:tc>
          <w:tcPr>
            <w:tcW w:w="1221" w:type="dxa"/>
            <w:tcMar>
              <w:top w:w="0" w:type="dxa"/>
              <w:left w:w="0" w:type="dxa"/>
              <w:bottom w:w="0" w:type="dxa"/>
              <w:right w:w="0" w:type="dxa"/>
            </w:tcMar>
          </w:tcPr>
          <w:p w14:paraId="5045A714" w14:textId="77777777" w:rsidR="00F96197" w:rsidRDefault="00F96197" w:rsidP="00F604A1">
            <w:pPr>
              <w:widowControl w:val="0"/>
              <w:pBdr>
                <w:top w:val="nil"/>
                <w:left w:val="nil"/>
                <w:bottom w:val="nil"/>
                <w:right w:val="nil"/>
                <w:between w:val="nil"/>
              </w:pBdr>
              <w:spacing w:line="264" w:lineRule="auto"/>
              <w:ind w:left="129" w:right="-20"/>
              <w:rPr>
                <w:b/>
                <w:bCs/>
                <w:sz w:val="18"/>
                <w:szCs w:val="18"/>
              </w:rPr>
            </w:pPr>
            <w:r>
              <w:rPr>
                <w:b/>
                <w:bCs/>
                <w:sz w:val="18"/>
                <w:szCs w:val="18"/>
              </w:rPr>
              <w:t>Model for  Delivery</w:t>
            </w:r>
          </w:p>
        </w:tc>
        <w:tc>
          <w:tcPr>
            <w:tcW w:w="1374" w:type="dxa"/>
            <w:tcMar>
              <w:top w:w="0" w:type="dxa"/>
              <w:left w:w="0" w:type="dxa"/>
              <w:bottom w:w="0" w:type="dxa"/>
              <w:right w:w="0" w:type="dxa"/>
            </w:tcMar>
          </w:tcPr>
          <w:p w14:paraId="1B27951E" w14:textId="77777777" w:rsidR="00F96197" w:rsidRDefault="00F96197" w:rsidP="00F604A1">
            <w:pPr>
              <w:widowControl w:val="0"/>
              <w:pBdr>
                <w:top w:val="nil"/>
                <w:left w:val="nil"/>
                <w:bottom w:val="nil"/>
                <w:right w:val="nil"/>
                <w:between w:val="nil"/>
              </w:pBdr>
              <w:spacing w:line="240" w:lineRule="auto"/>
              <w:ind w:left="129" w:right="-20"/>
              <w:rPr>
                <w:b/>
                <w:bCs/>
                <w:sz w:val="18"/>
                <w:szCs w:val="18"/>
              </w:rPr>
            </w:pPr>
            <w:r>
              <w:rPr>
                <w:b/>
                <w:bCs/>
                <w:sz w:val="18"/>
                <w:szCs w:val="18"/>
              </w:rPr>
              <w:t xml:space="preserve">Duration </w:t>
            </w:r>
          </w:p>
        </w:tc>
        <w:tc>
          <w:tcPr>
            <w:tcW w:w="1395" w:type="dxa"/>
            <w:tcMar>
              <w:top w:w="0" w:type="dxa"/>
              <w:left w:w="0" w:type="dxa"/>
              <w:bottom w:w="0" w:type="dxa"/>
              <w:right w:w="0" w:type="dxa"/>
            </w:tcMar>
          </w:tcPr>
          <w:p w14:paraId="5890541F" w14:textId="77777777" w:rsidR="00F96197" w:rsidRDefault="00F96197" w:rsidP="00F604A1">
            <w:pPr>
              <w:widowControl w:val="0"/>
              <w:pBdr>
                <w:top w:val="nil"/>
                <w:left w:val="nil"/>
                <w:bottom w:val="nil"/>
                <w:right w:val="nil"/>
                <w:between w:val="nil"/>
              </w:pBdr>
              <w:spacing w:line="240" w:lineRule="auto"/>
              <w:ind w:left="129" w:right="-20"/>
              <w:rPr>
                <w:b/>
                <w:bCs/>
                <w:sz w:val="18"/>
                <w:szCs w:val="18"/>
              </w:rPr>
            </w:pPr>
            <w:r>
              <w:rPr>
                <w:b/>
                <w:bCs/>
                <w:sz w:val="18"/>
                <w:szCs w:val="18"/>
              </w:rPr>
              <w:t xml:space="preserve">Provisional </w:t>
            </w:r>
          </w:p>
          <w:p w14:paraId="33F81A41" w14:textId="77777777" w:rsidR="00F96197" w:rsidRDefault="00F96197" w:rsidP="00F604A1">
            <w:pPr>
              <w:widowControl w:val="0"/>
              <w:pBdr>
                <w:top w:val="nil"/>
                <w:left w:val="nil"/>
                <w:bottom w:val="nil"/>
                <w:right w:val="nil"/>
                <w:between w:val="nil"/>
              </w:pBdr>
              <w:spacing w:before="31" w:line="240" w:lineRule="auto"/>
              <w:ind w:left="116" w:right="-20"/>
              <w:rPr>
                <w:b/>
                <w:bCs/>
                <w:sz w:val="18"/>
                <w:szCs w:val="18"/>
              </w:rPr>
            </w:pPr>
            <w:r>
              <w:rPr>
                <w:b/>
                <w:bCs/>
                <w:sz w:val="18"/>
                <w:szCs w:val="18"/>
              </w:rPr>
              <w:t>£(annual)</w:t>
            </w:r>
          </w:p>
        </w:tc>
      </w:tr>
      <w:tr w:rsidR="00F96197" w14:paraId="60EAF338" w14:textId="77777777" w:rsidTr="007631DF">
        <w:trPr>
          <w:trHeight w:val="1754"/>
        </w:trPr>
        <w:tc>
          <w:tcPr>
            <w:tcW w:w="1545" w:type="dxa"/>
            <w:tcMar>
              <w:top w:w="72" w:type="dxa"/>
              <w:left w:w="72" w:type="dxa"/>
              <w:bottom w:w="72" w:type="dxa"/>
              <w:right w:w="72" w:type="dxa"/>
            </w:tcMar>
          </w:tcPr>
          <w:p w14:paraId="5DFC69C3" w14:textId="4075D622" w:rsidR="00F96197" w:rsidRDefault="00F96197" w:rsidP="007631DF">
            <w:pPr>
              <w:widowControl w:val="0"/>
              <w:pBdr>
                <w:top w:val="nil"/>
                <w:left w:val="nil"/>
                <w:bottom w:val="nil"/>
                <w:right w:val="nil"/>
                <w:between w:val="nil"/>
              </w:pBdr>
              <w:spacing w:line="240" w:lineRule="auto"/>
              <w:ind w:right="-20"/>
              <w:rPr>
                <w:sz w:val="18"/>
                <w:szCs w:val="18"/>
              </w:rPr>
            </w:pPr>
            <w:r>
              <w:rPr>
                <w:sz w:val="18"/>
                <w:szCs w:val="18"/>
              </w:rPr>
              <w:t xml:space="preserve">Next and  Later </w:t>
            </w:r>
          </w:p>
        </w:tc>
        <w:tc>
          <w:tcPr>
            <w:tcW w:w="1335" w:type="dxa"/>
            <w:tcMar>
              <w:top w:w="72" w:type="dxa"/>
              <w:left w:w="72" w:type="dxa"/>
              <w:bottom w:w="72" w:type="dxa"/>
              <w:right w:w="72" w:type="dxa"/>
            </w:tcMar>
          </w:tcPr>
          <w:p w14:paraId="377241F2" w14:textId="77777777" w:rsidR="00F96197" w:rsidRDefault="00F96197" w:rsidP="00F604A1">
            <w:pPr>
              <w:widowControl w:val="0"/>
              <w:pBdr>
                <w:top w:val="nil"/>
                <w:left w:val="nil"/>
                <w:bottom w:val="nil"/>
                <w:right w:val="nil"/>
                <w:between w:val="nil"/>
              </w:pBdr>
              <w:spacing w:line="240" w:lineRule="auto"/>
              <w:ind w:right="-20"/>
              <w:rPr>
                <w:sz w:val="18"/>
                <w:szCs w:val="18"/>
              </w:rPr>
            </w:pPr>
            <w:r>
              <w:rPr>
                <w:b/>
                <w:bCs/>
                <w:sz w:val="18"/>
                <w:szCs w:val="18"/>
              </w:rPr>
              <w:t>4B</w:t>
            </w:r>
            <w:r>
              <w:rPr>
                <w:sz w:val="18"/>
                <w:szCs w:val="18"/>
              </w:rPr>
              <w:t xml:space="preserve"> Full-time</w:t>
            </w:r>
          </w:p>
          <w:p w14:paraId="3558AE2B" w14:textId="77777777" w:rsidR="00F96197" w:rsidRDefault="00F96197" w:rsidP="00F604A1">
            <w:pPr>
              <w:widowControl w:val="0"/>
              <w:pBdr>
                <w:top w:val="nil"/>
                <w:left w:val="nil"/>
                <w:bottom w:val="nil"/>
                <w:right w:val="nil"/>
                <w:between w:val="nil"/>
              </w:pBdr>
              <w:spacing w:line="240" w:lineRule="auto"/>
              <w:ind w:right="-20"/>
              <w:rPr>
                <w:sz w:val="18"/>
                <w:szCs w:val="18"/>
              </w:rPr>
            </w:pPr>
            <w:r>
              <w:rPr>
                <w:sz w:val="18"/>
                <w:szCs w:val="18"/>
              </w:rPr>
              <w:t>Heritage construction course  (college)</w:t>
            </w:r>
          </w:p>
        </w:tc>
        <w:tc>
          <w:tcPr>
            <w:tcW w:w="1515" w:type="dxa"/>
            <w:tcMar>
              <w:top w:w="72" w:type="dxa"/>
              <w:left w:w="72" w:type="dxa"/>
              <w:bottom w:w="72" w:type="dxa"/>
              <w:right w:w="72" w:type="dxa"/>
            </w:tcMar>
          </w:tcPr>
          <w:p w14:paraId="261E6584" w14:textId="77777777" w:rsidR="00F96197" w:rsidRDefault="00F96197" w:rsidP="00F604A1">
            <w:pPr>
              <w:widowControl w:val="0"/>
              <w:pBdr>
                <w:top w:val="nil"/>
                <w:left w:val="nil"/>
                <w:bottom w:val="nil"/>
                <w:right w:val="nil"/>
                <w:between w:val="nil"/>
              </w:pBdr>
              <w:spacing w:line="240" w:lineRule="auto"/>
              <w:ind w:right="-20"/>
              <w:rPr>
                <w:sz w:val="18"/>
                <w:szCs w:val="18"/>
              </w:rPr>
            </w:pPr>
            <w:r>
              <w:rPr>
                <w:sz w:val="18"/>
                <w:szCs w:val="18"/>
              </w:rPr>
              <w:t xml:space="preserve">Technical Excellence  Colleges    /Local colleges in  SY CITB  approved / </w:t>
            </w:r>
            <w:r>
              <w:rPr>
                <w:sz w:val="18"/>
                <w:szCs w:val="18"/>
                <w:u w:val="single"/>
              </w:rPr>
              <w:t xml:space="preserve">Rotherham </w:t>
            </w:r>
            <w:r>
              <w:rPr>
                <w:sz w:val="18"/>
                <w:szCs w:val="18"/>
              </w:rPr>
              <w:t xml:space="preserve"> </w:t>
            </w:r>
            <w:r>
              <w:rPr>
                <w:sz w:val="18"/>
                <w:szCs w:val="18"/>
                <w:u w:val="single"/>
              </w:rPr>
              <w:t xml:space="preserve">- The Really </w:t>
            </w:r>
            <w:r>
              <w:rPr>
                <w:sz w:val="18"/>
                <w:szCs w:val="18"/>
              </w:rPr>
              <w:t xml:space="preserve"> </w:t>
            </w:r>
            <w:r>
              <w:rPr>
                <w:sz w:val="18"/>
                <w:szCs w:val="18"/>
                <w:u w:val="single"/>
              </w:rPr>
              <w:t xml:space="preserve">Neet </w:t>
            </w:r>
            <w:r>
              <w:rPr>
                <w:sz w:val="18"/>
                <w:szCs w:val="18"/>
              </w:rPr>
              <w:t>Project</w:t>
            </w:r>
          </w:p>
        </w:tc>
        <w:tc>
          <w:tcPr>
            <w:tcW w:w="1559" w:type="dxa"/>
            <w:tcMar>
              <w:top w:w="72" w:type="dxa"/>
              <w:left w:w="72" w:type="dxa"/>
              <w:bottom w:w="72" w:type="dxa"/>
              <w:right w:w="72" w:type="dxa"/>
            </w:tcMar>
          </w:tcPr>
          <w:p w14:paraId="77292DC6" w14:textId="77777777" w:rsidR="00F96197" w:rsidRDefault="00F96197" w:rsidP="00F604A1">
            <w:pPr>
              <w:widowControl w:val="0"/>
              <w:pBdr>
                <w:top w:val="nil"/>
                <w:left w:val="nil"/>
                <w:bottom w:val="nil"/>
                <w:right w:val="nil"/>
                <w:between w:val="nil"/>
              </w:pBdr>
              <w:spacing w:line="263" w:lineRule="auto"/>
              <w:ind w:right="-20"/>
              <w:rPr>
                <w:sz w:val="18"/>
                <w:szCs w:val="18"/>
              </w:rPr>
            </w:pPr>
            <w:r>
              <w:rPr>
                <w:sz w:val="18"/>
                <w:szCs w:val="18"/>
              </w:rPr>
              <w:t xml:space="preserve">CITB *Private funders HE grants or  Education provision grants  </w:t>
            </w:r>
          </w:p>
          <w:p w14:paraId="01CE074F" w14:textId="77777777" w:rsidR="00F96197" w:rsidRDefault="00F96197" w:rsidP="00F604A1">
            <w:pPr>
              <w:widowControl w:val="0"/>
              <w:pBdr>
                <w:top w:val="nil"/>
                <w:left w:val="nil"/>
                <w:bottom w:val="nil"/>
                <w:right w:val="nil"/>
                <w:between w:val="nil"/>
              </w:pBdr>
              <w:spacing w:before="33" w:line="263" w:lineRule="auto"/>
              <w:ind w:right="-20"/>
              <w:rPr>
                <w:sz w:val="18"/>
                <w:szCs w:val="18"/>
              </w:rPr>
            </w:pPr>
            <w:r>
              <w:rPr>
                <w:sz w:val="18"/>
                <w:szCs w:val="18"/>
              </w:rPr>
              <w:t>(DFE/DWP  intersection)</w:t>
            </w:r>
          </w:p>
        </w:tc>
        <w:tc>
          <w:tcPr>
            <w:tcW w:w="1221" w:type="dxa"/>
            <w:tcMar>
              <w:top w:w="72" w:type="dxa"/>
              <w:left w:w="72" w:type="dxa"/>
              <w:bottom w:w="72" w:type="dxa"/>
              <w:right w:w="72" w:type="dxa"/>
            </w:tcMar>
          </w:tcPr>
          <w:p w14:paraId="05E11227" w14:textId="601F1870" w:rsidR="00F96197" w:rsidRDefault="00F96197" w:rsidP="007631DF">
            <w:pPr>
              <w:widowControl w:val="0"/>
              <w:pBdr>
                <w:top w:val="nil"/>
                <w:left w:val="nil"/>
                <w:bottom w:val="nil"/>
                <w:right w:val="nil"/>
                <w:between w:val="nil"/>
              </w:pBdr>
              <w:spacing w:line="240" w:lineRule="auto"/>
              <w:ind w:right="-20"/>
              <w:rPr>
                <w:sz w:val="18"/>
                <w:szCs w:val="18"/>
              </w:rPr>
            </w:pPr>
            <w:r>
              <w:rPr>
                <w:sz w:val="18"/>
                <w:szCs w:val="18"/>
              </w:rPr>
              <w:t xml:space="preserve">Paid experts to form curriculum / college partner to  advertise and co host </w:t>
            </w:r>
          </w:p>
        </w:tc>
        <w:tc>
          <w:tcPr>
            <w:tcW w:w="1374" w:type="dxa"/>
            <w:tcMar>
              <w:top w:w="72" w:type="dxa"/>
              <w:left w:w="72" w:type="dxa"/>
              <w:bottom w:w="72" w:type="dxa"/>
              <w:right w:w="72" w:type="dxa"/>
            </w:tcMar>
          </w:tcPr>
          <w:p w14:paraId="26820B75" w14:textId="77777777" w:rsidR="00F96197" w:rsidRDefault="00F96197" w:rsidP="00F604A1">
            <w:pPr>
              <w:widowControl w:val="0"/>
              <w:pBdr>
                <w:top w:val="nil"/>
                <w:left w:val="nil"/>
                <w:bottom w:val="nil"/>
                <w:right w:val="nil"/>
                <w:between w:val="nil"/>
              </w:pBdr>
              <w:spacing w:line="240" w:lineRule="auto"/>
              <w:ind w:right="-20"/>
              <w:rPr>
                <w:sz w:val="18"/>
                <w:szCs w:val="18"/>
              </w:rPr>
            </w:pPr>
            <w:r>
              <w:rPr>
                <w:sz w:val="18"/>
                <w:szCs w:val="18"/>
              </w:rPr>
              <w:t>Deliver annually, term time offer, or  block teaching</w:t>
            </w:r>
          </w:p>
        </w:tc>
        <w:tc>
          <w:tcPr>
            <w:tcW w:w="1395" w:type="dxa"/>
            <w:tcMar>
              <w:top w:w="72" w:type="dxa"/>
              <w:left w:w="72" w:type="dxa"/>
              <w:bottom w:w="72" w:type="dxa"/>
              <w:right w:w="72" w:type="dxa"/>
            </w:tcMar>
          </w:tcPr>
          <w:p w14:paraId="0A14F440" w14:textId="723E3E58" w:rsidR="00F96197" w:rsidRDefault="00F96197" w:rsidP="007631DF">
            <w:pPr>
              <w:widowControl w:val="0"/>
              <w:pBdr>
                <w:top w:val="nil"/>
                <w:left w:val="nil"/>
                <w:bottom w:val="nil"/>
                <w:right w:val="nil"/>
                <w:between w:val="nil"/>
              </w:pBdr>
              <w:spacing w:line="263" w:lineRule="auto"/>
              <w:ind w:right="-20"/>
              <w:rPr>
                <w:sz w:val="18"/>
                <w:szCs w:val="18"/>
              </w:rPr>
            </w:pPr>
            <w:r>
              <w:rPr>
                <w:sz w:val="18"/>
                <w:szCs w:val="18"/>
              </w:rPr>
              <w:t>*Depends on  MOU with college and expected turnout for  cohort (fee  structure)</w:t>
            </w:r>
          </w:p>
        </w:tc>
      </w:tr>
      <w:tr w:rsidR="00F96197" w14:paraId="7C889FA9" w14:textId="77777777" w:rsidTr="007631DF">
        <w:trPr>
          <w:trHeight w:val="2649"/>
        </w:trPr>
        <w:tc>
          <w:tcPr>
            <w:tcW w:w="1545" w:type="dxa"/>
            <w:tcMar>
              <w:top w:w="100" w:type="dxa"/>
              <w:left w:w="100" w:type="dxa"/>
              <w:bottom w:w="100" w:type="dxa"/>
              <w:right w:w="100" w:type="dxa"/>
            </w:tcMar>
          </w:tcPr>
          <w:p w14:paraId="30819F7C" w14:textId="77777777" w:rsidR="00F96197" w:rsidRDefault="00F96197" w:rsidP="00F604A1">
            <w:pPr>
              <w:widowControl w:val="0"/>
              <w:pBdr>
                <w:top w:val="nil"/>
                <w:left w:val="nil"/>
                <w:bottom w:val="nil"/>
                <w:right w:val="nil"/>
                <w:between w:val="nil"/>
              </w:pBdr>
              <w:ind w:right="-20"/>
              <w:rPr>
                <w:sz w:val="18"/>
                <w:szCs w:val="18"/>
              </w:rPr>
            </w:pPr>
          </w:p>
        </w:tc>
        <w:tc>
          <w:tcPr>
            <w:tcW w:w="1335" w:type="dxa"/>
            <w:tcMar>
              <w:top w:w="100" w:type="dxa"/>
              <w:left w:w="100" w:type="dxa"/>
              <w:bottom w:w="100" w:type="dxa"/>
              <w:right w:w="100" w:type="dxa"/>
            </w:tcMar>
          </w:tcPr>
          <w:p w14:paraId="77D02059" w14:textId="77777777" w:rsidR="00F96197" w:rsidRDefault="00F96197" w:rsidP="00F604A1">
            <w:pPr>
              <w:widowControl w:val="0"/>
              <w:pBdr>
                <w:top w:val="nil"/>
                <w:left w:val="nil"/>
                <w:bottom w:val="nil"/>
                <w:right w:val="nil"/>
                <w:between w:val="nil"/>
              </w:pBdr>
              <w:ind w:right="-20"/>
              <w:rPr>
                <w:sz w:val="18"/>
                <w:szCs w:val="18"/>
              </w:rPr>
            </w:pPr>
          </w:p>
        </w:tc>
        <w:tc>
          <w:tcPr>
            <w:tcW w:w="1515" w:type="dxa"/>
            <w:tcMar>
              <w:top w:w="100" w:type="dxa"/>
              <w:left w:w="100" w:type="dxa"/>
              <w:bottom w:w="100" w:type="dxa"/>
              <w:right w:w="100" w:type="dxa"/>
            </w:tcMar>
          </w:tcPr>
          <w:p w14:paraId="2F3ADE82" w14:textId="1ABF30AE" w:rsidR="00F96197" w:rsidRDefault="00F96197" w:rsidP="007631DF">
            <w:pPr>
              <w:widowControl w:val="0"/>
              <w:pBdr>
                <w:top w:val="nil"/>
                <w:left w:val="nil"/>
                <w:bottom w:val="nil"/>
                <w:right w:val="nil"/>
                <w:between w:val="nil"/>
              </w:pBdr>
              <w:spacing w:line="263" w:lineRule="auto"/>
              <w:ind w:left="124" w:right="-20" w:firstLine="8"/>
              <w:rPr>
                <w:sz w:val="18"/>
                <w:szCs w:val="18"/>
              </w:rPr>
            </w:pPr>
            <w:r>
              <w:rPr>
                <w:sz w:val="18"/>
                <w:szCs w:val="18"/>
              </w:rPr>
              <w:t>Entry Level  3 City an</w:t>
            </w:r>
            <w:r w:rsidR="007631DF">
              <w:rPr>
                <w:sz w:val="18"/>
                <w:szCs w:val="18"/>
              </w:rPr>
              <w:t xml:space="preserve">d </w:t>
            </w:r>
            <w:r>
              <w:rPr>
                <w:sz w:val="18"/>
                <w:szCs w:val="18"/>
              </w:rPr>
              <w:t>Awards  accreditation in Trade  Skills or a  NOCN  Level 3  Award in  Understanding Repair  and  Maintenance</w:t>
            </w:r>
          </w:p>
        </w:tc>
        <w:tc>
          <w:tcPr>
            <w:tcW w:w="1559" w:type="dxa"/>
            <w:tcMar>
              <w:top w:w="100" w:type="dxa"/>
              <w:left w:w="100" w:type="dxa"/>
              <w:bottom w:w="100" w:type="dxa"/>
              <w:right w:w="100" w:type="dxa"/>
            </w:tcMar>
          </w:tcPr>
          <w:p w14:paraId="6E9ED773" w14:textId="535E8F1B" w:rsidR="00F96197" w:rsidRDefault="00F96197" w:rsidP="007631DF">
            <w:pPr>
              <w:widowControl w:val="0"/>
              <w:pBdr>
                <w:top w:val="nil"/>
                <w:left w:val="nil"/>
                <w:bottom w:val="nil"/>
                <w:right w:val="nil"/>
                <w:between w:val="nil"/>
              </w:pBdr>
              <w:spacing w:line="263" w:lineRule="auto"/>
              <w:ind w:left="117" w:right="-20" w:firstLine="9"/>
              <w:rPr>
                <w:sz w:val="18"/>
                <w:szCs w:val="18"/>
              </w:rPr>
            </w:pPr>
            <w:r>
              <w:rPr>
                <w:sz w:val="18"/>
                <w:szCs w:val="18"/>
              </w:rPr>
              <w:t xml:space="preserve">Recommended WMF  UK  </w:t>
            </w:r>
          </w:p>
          <w:p w14:paraId="4C9B0C3D" w14:textId="3FC31465" w:rsidR="00F96197" w:rsidRDefault="00F96197" w:rsidP="007631DF">
            <w:pPr>
              <w:widowControl w:val="0"/>
              <w:pBdr>
                <w:top w:val="nil"/>
                <w:left w:val="nil"/>
                <w:bottom w:val="nil"/>
                <w:right w:val="nil"/>
                <w:between w:val="nil"/>
              </w:pBdr>
              <w:spacing w:before="38" w:line="263" w:lineRule="auto"/>
              <w:ind w:left="124" w:right="-20" w:hanging="14"/>
              <w:rPr>
                <w:sz w:val="18"/>
                <w:szCs w:val="18"/>
              </w:rPr>
            </w:pPr>
            <w:r>
              <w:rPr>
                <w:sz w:val="18"/>
                <w:szCs w:val="18"/>
              </w:rPr>
              <w:t xml:space="preserve">Alignment – linking to  RHSN-SY  and  possible  integration into wider  National  RHSNs  through  which the  initiative  can be  scaled. </w:t>
            </w:r>
          </w:p>
        </w:tc>
        <w:tc>
          <w:tcPr>
            <w:tcW w:w="1221" w:type="dxa"/>
            <w:tcMar>
              <w:top w:w="100" w:type="dxa"/>
              <w:left w:w="100" w:type="dxa"/>
              <w:bottom w:w="100" w:type="dxa"/>
              <w:right w:w="100" w:type="dxa"/>
            </w:tcMar>
          </w:tcPr>
          <w:p w14:paraId="73316696" w14:textId="77777777" w:rsidR="00F96197" w:rsidRDefault="00F96197" w:rsidP="00F604A1">
            <w:pPr>
              <w:widowControl w:val="0"/>
              <w:pBdr>
                <w:top w:val="nil"/>
                <w:left w:val="nil"/>
                <w:bottom w:val="nil"/>
                <w:right w:val="nil"/>
                <w:between w:val="nil"/>
              </w:pBdr>
              <w:ind w:right="-20"/>
              <w:rPr>
                <w:sz w:val="18"/>
                <w:szCs w:val="18"/>
              </w:rPr>
            </w:pPr>
          </w:p>
        </w:tc>
        <w:tc>
          <w:tcPr>
            <w:tcW w:w="1374" w:type="dxa"/>
            <w:tcMar>
              <w:top w:w="100" w:type="dxa"/>
              <w:left w:w="100" w:type="dxa"/>
              <w:bottom w:w="100" w:type="dxa"/>
              <w:right w:w="100" w:type="dxa"/>
            </w:tcMar>
          </w:tcPr>
          <w:p w14:paraId="49396DF2" w14:textId="77777777" w:rsidR="00F96197" w:rsidRDefault="00F96197" w:rsidP="00F604A1">
            <w:pPr>
              <w:widowControl w:val="0"/>
              <w:pBdr>
                <w:top w:val="nil"/>
                <w:left w:val="nil"/>
                <w:bottom w:val="nil"/>
                <w:right w:val="nil"/>
                <w:between w:val="nil"/>
              </w:pBdr>
              <w:ind w:right="-20"/>
              <w:rPr>
                <w:sz w:val="18"/>
                <w:szCs w:val="18"/>
              </w:rPr>
            </w:pPr>
          </w:p>
        </w:tc>
        <w:tc>
          <w:tcPr>
            <w:tcW w:w="1395" w:type="dxa"/>
            <w:tcMar>
              <w:top w:w="100" w:type="dxa"/>
              <w:left w:w="100" w:type="dxa"/>
              <w:bottom w:w="100" w:type="dxa"/>
              <w:right w:w="100" w:type="dxa"/>
            </w:tcMar>
          </w:tcPr>
          <w:p w14:paraId="3B3BB481" w14:textId="77777777" w:rsidR="00F96197" w:rsidRDefault="00F96197" w:rsidP="00F604A1">
            <w:pPr>
              <w:widowControl w:val="0"/>
              <w:pBdr>
                <w:top w:val="nil"/>
                <w:left w:val="nil"/>
                <w:bottom w:val="nil"/>
                <w:right w:val="nil"/>
                <w:between w:val="nil"/>
              </w:pBdr>
              <w:ind w:right="-20"/>
              <w:rPr>
                <w:sz w:val="18"/>
                <w:szCs w:val="18"/>
              </w:rPr>
            </w:pPr>
          </w:p>
        </w:tc>
      </w:tr>
    </w:tbl>
    <w:p w14:paraId="137EA44A" w14:textId="77777777" w:rsidR="00F96197" w:rsidRDefault="00F96197">
      <w:pPr>
        <w:rPr>
          <w:b/>
          <w:bCs/>
        </w:rPr>
      </w:pPr>
    </w:p>
    <w:p w14:paraId="3642A5AD" w14:textId="4DFD8FB3" w:rsidR="005741A2" w:rsidRPr="00F96197" w:rsidRDefault="009E2A10">
      <w:pPr>
        <w:rPr>
          <w:b/>
          <w:bCs/>
        </w:rPr>
      </w:pPr>
      <w:r w:rsidRPr="00F96197">
        <w:rPr>
          <w:b/>
          <w:bCs/>
        </w:rPr>
        <w:t xml:space="preserve">Proposal 4B: Ongoing Enrichment Programme </w:t>
      </w:r>
    </w:p>
    <w:p w14:paraId="35DAA734" w14:textId="77777777" w:rsidR="005741A2" w:rsidRPr="00F96197" w:rsidRDefault="009E2A10">
      <w:pPr>
        <w:rPr>
          <w:b/>
          <w:bCs/>
        </w:rPr>
      </w:pPr>
      <w:r w:rsidRPr="00F96197">
        <w:rPr>
          <w:b/>
          <w:bCs/>
        </w:rPr>
        <w:t xml:space="preserve">A complementary offer to a Full Time Construction Trade course run at local colleges /  or links with Specialist Initiatives targeted at 14+ learners in Special Educational  Settings.  </w:t>
      </w:r>
    </w:p>
    <w:p w14:paraId="204D4910" w14:textId="28FA9762" w:rsidR="005741A2" w:rsidRDefault="009E2A10">
      <w:r w:rsidRPr="00F96197">
        <w:rPr>
          <w:b/>
          <w:bCs/>
        </w:rPr>
        <w:t>Potential Partners:</w:t>
      </w:r>
      <w:r>
        <w:t xml:space="preserve"> Potential Partnerships could be formed with Local Colleges (list of  colleges and courses they currently run is provided below</w:t>
      </w:r>
      <w:r w:rsidR="00C16AAC">
        <w:t>)</w:t>
      </w:r>
      <w:r>
        <w:t xml:space="preserve">. Priority Regional Partner: Leeds  College of Building would also be a positive target as it is the college that has been classified  as one of the Government’s 10 x technical Excellence Colleges.  </w:t>
      </w:r>
    </w:p>
    <w:p w14:paraId="4FF8B61D" w14:textId="77777777" w:rsidR="005741A2" w:rsidRDefault="009E2A10">
      <w:r w:rsidRPr="00F96197">
        <w:rPr>
          <w:b/>
          <w:bCs/>
        </w:rPr>
        <w:t>Priority Specialist Partner: Rotherham</w:t>
      </w:r>
      <w:r>
        <w:t xml:space="preserve"> - The Really Neet Project Positive alignment  opportunity – to allow for those engaged with this project / initiative – that supports learners  through coordinating and supporting learners to overcome barriers due to travel etc. Home  | Chameleon School of Construction (designed for learners 14-16 years old) and .  Chameleon also runs CITB Assured Courses (CITB Approved Training Organization) and so  exhibits a clear and fundable opportunity to engage those up-skillers already working in Construction.  </w:t>
      </w:r>
    </w:p>
    <w:p w14:paraId="136F656F" w14:textId="77777777" w:rsidR="005741A2" w:rsidRDefault="009E2A10">
      <w:r w:rsidRPr="00F96197">
        <w:rPr>
          <w:b/>
          <w:bCs/>
        </w:rPr>
        <w:t>Qualifications aligned:</w:t>
      </w:r>
      <w:r>
        <w:t xml:space="preserve"> This could lead to either an Entry Level 3 City and Awards  accreditation in Trade Skills or a NOCN Level 3 Award in Understanding Repair and  Maintenance of Pre-1919 Buildings. NOCN Level 3 Award in Understanding Repair and  Maintenance of Traditional pre-1919 Buildings - NOCN /  </w:t>
      </w:r>
    </w:p>
    <w:p w14:paraId="33930035" w14:textId="71AD6712" w:rsidR="005741A2" w:rsidRDefault="009E2A10">
      <w:r>
        <w:t xml:space="preserve">The </w:t>
      </w:r>
      <w:r w:rsidR="00C16AAC">
        <w:t>live</w:t>
      </w:r>
      <w:r>
        <w:t xml:space="preserve"> </w:t>
      </w:r>
      <w:r w:rsidR="00C16AAC">
        <w:t>s</w:t>
      </w:r>
      <w:r>
        <w:t xml:space="preserve">ites running at WW as part of the Heritage Skills Strategy also represent critical  vehicles through with the current FE training courses in mainstream FT/ Apprenticeship  Training Courses at regional FE colleges in </w:t>
      </w:r>
      <w:r w:rsidR="00C16AAC">
        <w:t>t</w:t>
      </w:r>
      <w:r>
        <w:t xml:space="preserve">rade occupations like Construction, Bricklaying,  Roofing and Stonework (in the South Yorks Region) can be linked with practical work based  upskilling opportunity in live Heritage Skills programmes at WW (Carriage House and Ostlers  House).  such engagement (supporting FE Heritage Skills Enrichment) aligns  with a National Priority action identified within the Historic Environment Skills and Careers  Action Plan for England (HESCAPE) 2024.  </w:t>
      </w:r>
    </w:p>
    <w:p w14:paraId="297BC387" w14:textId="0FDCB883" w:rsidR="005741A2" w:rsidRDefault="009E2A10">
      <w:r w:rsidRPr="00F96197">
        <w:rPr>
          <w:b/>
          <w:bCs/>
        </w:rPr>
        <w:t>Partnership opportunities:</w:t>
      </w:r>
      <w:r>
        <w:t xml:space="preserve"> In relation to a key development phase priority recommendation  for a RHSN-SY, it is recommended that dedicated focus is given on working to establish FE Enrichment centred on WW’s live sites – there is </w:t>
      </w:r>
      <w:r w:rsidR="00C16AAC">
        <w:t xml:space="preserve">a significant </w:t>
      </w:r>
      <w:r>
        <w:t>opportunity for the WW/SYMCA FE Engagement model to follow the blue-print of a model of FE engagement pioneered in East Anglia - through a Bury St Edmunds Town Trust Partnership  with Industry and West Suffolk College. Such engagement would  also align with one of the 5 strands of the National Thematic Defined Classifications for  Strategic Engagement with Heritage Skills.</w:t>
      </w:r>
    </w:p>
    <w:p w14:paraId="0C08D675" w14:textId="4ED4C97C" w:rsidR="005741A2" w:rsidRDefault="00F96197">
      <w:r>
        <w:rPr>
          <w:noProof/>
          <w:sz w:val="24"/>
          <w:szCs w:val="24"/>
        </w:rPr>
        <w:drawing>
          <wp:inline distT="114300" distB="114300" distL="114300" distR="114300" wp14:anchorId="544279E1" wp14:editId="20AD36BA">
            <wp:extent cx="5486400" cy="3751910"/>
            <wp:effectExtent l="0" t="0" r="0" b="0"/>
            <wp:docPr id="80" name="image24.png" descr="A diagram of a local heritage projec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4.png" descr="A diagram of a local heritage project&#10;&#10;AI-generated content may be incorrect."/>
                    <pic:cNvPicPr preferRelativeResize="0"/>
                  </pic:nvPicPr>
                  <pic:blipFill>
                    <a:blip r:embed="rId34"/>
                    <a:srcRect/>
                    <a:stretch>
                      <a:fillRect/>
                    </a:stretch>
                  </pic:blipFill>
                  <pic:spPr>
                    <a:xfrm>
                      <a:off x="0" y="0"/>
                      <a:ext cx="5486400" cy="3751910"/>
                    </a:xfrm>
                    <a:prstGeom prst="rect">
                      <a:avLst/>
                    </a:prstGeom>
                    <a:ln/>
                  </pic:spPr>
                </pic:pic>
              </a:graphicData>
            </a:graphic>
          </wp:inline>
        </w:drawing>
      </w:r>
    </w:p>
    <w:p w14:paraId="5EA6CD05" w14:textId="219F2ABF" w:rsidR="005741A2" w:rsidRDefault="00F96197">
      <w:r>
        <w:rPr>
          <w:noProof/>
          <w:sz w:val="24"/>
          <w:szCs w:val="24"/>
        </w:rPr>
        <w:drawing>
          <wp:inline distT="114300" distB="114300" distL="114300" distR="114300" wp14:anchorId="16E5934B" wp14:editId="72379ADB">
            <wp:extent cx="2278387" cy="3049270"/>
            <wp:effectExtent l="0" t="0" r="0" b="0"/>
            <wp:docPr id="82" name="image22.png" descr="A group of logos on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2.png" descr="A group of logos on a white background&#10;&#10;AI-generated content may be incorrect."/>
                    <pic:cNvPicPr preferRelativeResize="0"/>
                  </pic:nvPicPr>
                  <pic:blipFill>
                    <a:blip r:embed="rId35"/>
                    <a:srcRect/>
                    <a:stretch>
                      <a:fillRect/>
                    </a:stretch>
                  </pic:blipFill>
                  <pic:spPr>
                    <a:xfrm>
                      <a:off x="0" y="0"/>
                      <a:ext cx="2292318" cy="3067915"/>
                    </a:xfrm>
                    <a:prstGeom prst="rect">
                      <a:avLst/>
                    </a:prstGeom>
                    <a:ln/>
                  </pic:spPr>
                </pic:pic>
              </a:graphicData>
            </a:graphic>
          </wp:inline>
        </w:drawing>
      </w:r>
    </w:p>
    <w:p w14:paraId="6443AEA5" w14:textId="77777777" w:rsidR="00C16AAC" w:rsidRDefault="00C16AAC">
      <w:pPr>
        <w:rPr>
          <w:b/>
          <w:bCs/>
        </w:rPr>
      </w:pPr>
    </w:p>
    <w:p w14:paraId="10FD0FA5" w14:textId="77777777" w:rsidR="00C16AAC" w:rsidRDefault="00C16AAC">
      <w:pPr>
        <w:rPr>
          <w:b/>
          <w:bCs/>
        </w:rPr>
      </w:pPr>
    </w:p>
    <w:p w14:paraId="65812E2F" w14:textId="77777777" w:rsidR="00C16AAC" w:rsidRDefault="00C16AAC">
      <w:pPr>
        <w:rPr>
          <w:b/>
          <w:bCs/>
        </w:rPr>
      </w:pPr>
    </w:p>
    <w:p w14:paraId="4976AB3D" w14:textId="77777777" w:rsidR="00C16AAC" w:rsidRDefault="00C16AAC">
      <w:pPr>
        <w:rPr>
          <w:b/>
          <w:bCs/>
        </w:rPr>
      </w:pPr>
    </w:p>
    <w:p w14:paraId="3B950524" w14:textId="27D5A063" w:rsidR="005741A2" w:rsidRPr="00F96197" w:rsidRDefault="009E2A10">
      <w:pPr>
        <w:rPr>
          <w:b/>
          <w:bCs/>
        </w:rPr>
      </w:pPr>
      <w:r w:rsidRPr="00F96197">
        <w:rPr>
          <w:b/>
          <w:bCs/>
        </w:rPr>
        <w:t xml:space="preserve">4.4.5 Category 5 - Government Funded Into-Work Schemes </w:t>
      </w:r>
    </w:p>
    <w:p w14:paraId="5EF314F0" w14:textId="77777777" w:rsidR="005741A2" w:rsidRPr="00F96197" w:rsidRDefault="009E2A10">
      <w:pPr>
        <w:rPr>
          <w:b/>
          <w:bCs/>
        </w:rPr>
      </w:pPr>
      <w:r w:rsidRPr="00F96197">
        <w:rPr>
          <w:b/>
          <w:bCs/>
        </w:rPr>
        <w:t xml:space="preserve">Proposal 5A: APPRENTICESHIPS and TRAINEES  </w:t>
      </w:r>
    </w:p>
    <w:p w14:paraId="2E771361" w14:textId="77777777" w:rsidR="005741A2" w:rsidRDefault="009E2A10">
      <w:r>
        <w:t xml:space="preserve">Strand 1 - Level 3 in-House Apprenticeship in Heritage Joinery (Paired with a Non-Apprenticeship Work Based Training Scheme Level 3 NSAC  Pathway). </w:t>
      </w:r>
    </w:p>
    <w:tbl>
      <w:tblPr>
        <w:tblW w:w="9019" w:type="dxa"/>
        <w:tblInd w:w="2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95"/>
        <w:gridCol w:w="1244"/>
        <w:gridCol w:w="1366"/>
        <w:gridCol w:w="1926"/>
        <w:gridCol w:w="1016"/>
        <w:gridCol w:w="1196"/>
        <w:gridCol w:w="1376"/>
      </w:tblGrid>
      <w:tr w:rsidR="00F96197" w14:paraId="5513F965" w14:textId="77777777" w:rsidTr="00C16AAC">
        <w:trPr>
          <w:trHeight w:val="535"/>
        </w:trPr>
        <w:tc>
          <w:tcPr>
            <w:tcW w:w="895" w:type="dxa"/>
            <w:tcMar>
              <w:top w:w="100" w:type="dxa"/>
              <w:left w:w="100" w:type="dxa"/>
              <w:bottom w:w="100" w:type="dxa"/>
              <w:right w:w="100" w:type="dxa"/>
            </w:tcMar>
          </w:tcPr>
          <w:p w14:paraId="4FAC8EB7" w14:textId="77777777" w:rsidR="00F96197" w:rsidRDefault="00F96197" w:rsidP="00F604A1">
            <w:pPr>
              <w:widowControl w:val="0"/>
              <w:pBdr>
                <w:top w:val="nil"/>
                <w:left w:val="nil"/>
                <w:bottom w:val="nil"/>
                <w:right w:val="nil"/>
                <w:between w:val="nil"/>
              </w:pBdr>
              <w:spacing w:line="240" w:lineRule="auto"/>
              <w:ind w:left="123" w:right="-20"/>
              <w:rPr>
                <w:b/>
                <w:bCs/>
                <w:sz w:val="18"/>
                <w:szCs w:val="18"/>
              </w:rPr>
            </w:pPr>
            <w:r>
              <w:rPr>
                <w:b/>
                <w:bCs/>
                <w:sz w:val="18"/>
                <w:szCs w:val="18"/>
              </w:rPr>
              <w:t xml:space="preserve">Stage </w:t>
            </w:r>
          </w:p>
        </w:tc>
        <w:tc>
          <w:tcPr>
            <w:tcW w:w="1244" w:type="dxa"/>
            <w:tcMar>
              <w:top w:w="100" w:type="dxa"/>
              <w:left w:w="100" w:type="dxa"/>
              <w:bottom w:w="100" w:type="dxa"/>
              <w:right w:w="100" w:type="dxa"/>
            </w:tcMar>
          </w:tcPr>
          <w:p w14:paraId="29EBE324" w14:textId="77777777" w:rsidR="00F96197" w:rsidRDefault="00F96197" w:rsidP="00F604A1">
            <w:pPr>
              <w:widowControl w:val="0"/>
              <w:pBdr>
                <w:top w:val="nil"/>
                <w:left w:val="nil"/>
                <w:bottom w:val="nil"/>
                <w:right w:val="nil"/>
                <w:between w:val="nil"/>
              </w:pBdr>
              <w:spacing w:line="240" w:lineRule="auto"/>
              <w:ind w:right="-20"/>
              <w:jc w:val="center"/>
              <w:rPr>
                <w:b/>
                <w:bCs/>
                <w:sz w:val="18"/>
                <w:szCs w:val="18"/>
              </w:rPr>
            </w:pPr>
            <w:r>
              <w:rPr>
                <w:b/>
                <w:bCs/>
                <w:sz w:val="18"/>
                <w:szCs w:val="18"/>
              </w:rPr>
              <w:t xml:space="preserve">Component </w:t>
            </w:r>
          </w:p>
        </w:tc>
        <w:tc>
          <w:tcPr>
            <w:tcW w:w="1366" w:type="dxa"/>
            <w:tcMar>
              <w:top w:w="100" w:type="dxa"/>
              <w:left w:w="100" w:type="dxa"/>
              <w:bottom w:w="100" w:type="dxa"/>
              <w:right w:w="100" w:type="dxa"/>
            </w:tcMar>
          </w:tcPr>
          <w:p w14:paraId="59759BB1" w14:textId="77777777" w:rsidR="00F96197" w:rsidRDefault="00F96197" w:rsidP="00F604A1">
            <w:pPr>
              <w:widowControl w:val="0"/>
              <w:pBdr>
                <w:top w:val="nil"/>
                <w:left w:val="nil"/>
                <w:bottom w:val="nil"/>
                <w:right w:val="nil"/>
                <w:between w:val="nil"/>
              </w:pBdr>
              <w:spacing w:line="240" w:lineRule="auto"/>
              <w:ind w:left="130" w:right="-20"/>
              <w:rPr>
                <w:b/>
                <w:bCs/>
                <w:sz w:val="18"/>
                <w:szCs w:val="18"/>
              </w:rPr>
            </w:pPr>
            <w:r>
              <w:rPr>
                <w:b/>
                <w:bCs/>
                <w:sz w:val="18"/>
                <w:szCs w:val="18"/>
              </w:rPr>
              <w:t xml:space="preserve">Potential  </w:t>
            </w:r>
          </w:p>
          <w:p w14:paraId="0FE2B74F" w14:textId="77777777" w:rsidR="00F96197" w:rsidRDefault="00F96197" w:rsidP="00F604A1">
            <w:pPr>
              <w:widowControl w:val="0"/>
              <w:pBdr>
                <w:top w:val="nil"/>
                <w:left w:val="nil"/>
                <w:bottom w:val="nil"/>
                <w:right w:val="nil"/>
                <w:between w:val="nil"/>
              </w:pBdr>
              <w:spacing w:before="26" w:line="240" w:lineRule="auto"/>
              <w:ind w:left="130" w:right="-20"/>
              <w:rPr>
                <w:b/>
                <w:bCs/>
                <w:sz w:val="18"/>
                <w:szCs w:val="18"/>
              </w:rPr>
            </w:pPr>
            <w:r>
              <w:rPr>
                <w:b/>
                <w:bCs/>
                <w:sz w:val="18"/>
                <w:szCs w:val="18"/>
              </w:rPr>
              <w:t>Partners</w:t>
            </w:r>
          </w:p>
        </w:tc>
        <w:tc>
          <w:tcPr>
            <w:tcW w:w="1926" w:type="dxa"/>
            <w:tcMar>
              <w:top w:w="100" w:type="dxa"/>
              <w:left w:w="100" w:type="dxa"/>
              <w:bottom w:w="100" w:type="dxa"/>
              <w:right w:w="100" w:type="dxa"/>
            </w:tcMar>
          </w:tcPr>
          <w:p w14:paraId="079F1BA8" w14:textId="77777777" w:rsidR="00F96197" w:rsidRDefault="00F96197" w:rsidP="00F604A1">
            <w:pPr>
              <w:widowControl w:val="0"/>
              <w:pBdr>
                <w:top w:val="nil"/>
                <w:left w:val="nil"/>
                <w:bottom w:val="nil"/>
                <w:right w:val="nil"/>
                <w:between w:val="nil"/>
              </w:pBdr>
              <w:spacing w:line="240" w:lineRule="auto"/>
              <w:ind w:left="131" w:right="-20"/>
              <w:rPr>
                <w:b/>
                <w:bCs/>
                <w:sz w:val="18"/>
                <w:szCs w:val="18"/>
              </w:rPr>
            </w:pPr>
            <w:r>
              <w:rPr>
                <w:b/>
                <w:bCs/>
                <w:sz w:val="18"/>
                <w:szCs w:val="18"/>
              </w:rPr>
              <w:t xml:space="preserve">Funding  </w:t>
            </w:r>
          </w:p>
          <w:p w14:paraId="7DF4BA38" w14:textId="77777777" w:rsidR="00F96197" w:rsidRDefault="00F96197" w:rsidP="00F604A1">
            <w:pPr>
              <w:widowControl w:val="0"/>
              <w:pBdr>
                <w:top w:val="nil"/>
                <w:left w:val="nil"/>
                <w:bottom w:val="nil"/>
                <w:right w:val="nil"/>
                <w:between w:val="nil"/>
              </w:pBdr>
              <w:spacing w:before="26" w:line="240" w:lineRule="auto"/>
              <w:ind w:left="124" w:right="-20"/>
              <w:rPr>
                <w:b/>
                <w:bCs/>
                <w:sz w:val="18"/>
                <w:szCs w:val="18"/>
              </w:rPr>
            </w:pPr>
            <w:r>
              <w:rPr>
                <w:b/>
                <w:bCs/>
                <w:sz w:val="18"/>
                <w:szCs w:val="18"/>
              </w:rPr>
              <w:t>Opportunity?</w:t>
            </w:r>
          </w:p>
        </w:tc>
        <w:tc>
          <w:tcPr>
            <w:tcW w:w="1016" w:type="dxa"/>
            <w:tcMar>
              <w:top w:w="100" w:type="dxa"/>
              <w:left w:w="100" w:type="dxa"/>
              <w:bottom w:w="100" w:type="dxa"/>
              <w:right w:w="100" w:type="dxa"/>
            </w:tcMar>
          </w:tcPr>
          <w:p w14:paraId="3098ED68" w14:textId="77777777" w:rsidR="00F96197" w:rsidRDefault="00F96197" w:rsidP="00F604A1">
            <w:pPr>
              <w:widowControl w:val="0"/>
              <w:pBdr>
                <w:top w:val="nil"/>
                <w:left w:val="nil"/>
                <w:bottom w:val="nil"/>
                <w:right w:val="nil"/>
                <w:between w:val="nil"/>
              </w:pBdr>
              <w:spacing w:line="240" w:lineRule="auto"/>
              <w:ind w:left="124" w:right="-20"/>
              <w:rPr>
                <w:b/>
                <w:bCs/>
                <w:sz w:val="18"/>
                <w:szCs w:val="18"/>
              </w:rPr>
            </w:pPr>
            <w:r>
              <w:rPr>
                <w:b/>
                <w:bCs/>
                <w:sz w:val="18"/>
                <w:szCs w:val="18"/>
              </w:rPr>
              <w:t xml:space="preserve">Model for  </w:t>
            </w:r>
          </w:p>
          <w:p w14:paraId="75D87A62" w14:textId="77777777" w:rsidR="00F96197" w:rsidRDefault="00F96197" w:rsidP="00F604A1">
            <w:pPr>
              <w:widowControl w:val="0"/>
              <w:pBdr>
                <w:top w:val="nil"/>
                <w:left w:val="nil"/>
                <w:bottom w:val="nil"/>
                <w:right w:val="nil"/>
                <w:between w:val="nil"/>
              </w:pBdr>
              <w:spacing w:before="26" w:line="240" w:lineRule="auto"/>
              <w:ind w:left="125" w:right="-20"/>
              <w:rPr>
                <w:b/>
                <w:bCs/>
                <w:sz w:val="18"/>
                <w:szCs w:val="18"/>
              </w:rPr>
            </w:pPr>
            <w:r>
              <w:rPr>
                <w:b/>
                <w:bCs/>
                <w:sz w:val="18"/>
                <w:szCs w:val="18"/>
              </w:rPr>
              <w:t>Delivery</w:t>
            </w:r>
          </w:p>
        </w:tc>
        <w:tc>
          <w:tcPr>
            <w:tcW w:w="1196" w:type="dxa"/>
            <w:tcMar>
              <w:top w:w="100" w:type="dxa"/>
              <w:left w:w="100" w:type="dxa"/>
              <w:bottom w:w="100" w:type="dxa"/>
              <w:right w:w="100" w:type="dxa"/>
            </w:tcMar>
          </w:tcPr>
          <w:p w14:paraId="0CDBE602" w14:textId="77777777" w:rsidR="00F96197" w:rsidRDefault="00F96197" w:rsidP="00F604A1">
            <w:pPr>
              <w:widowControl w:val="0"/>
              <w:pBdr>
                <w:top w:val="nil"/>
                <w:left w:val="nil"/>
                <w:bottom w:val="nil"/>
                <w:right w:val="nil"/>
                <w:between w:val="nil"/>
              </w:pBdr>
              <w:spacing w:line="240" w:lineRule="auto"/>
              <w:ind w:left="125" w:right="-20"/>
              <w:rPr>
                <w:b/>
                <w:bCs/>
                <w:sz w:val="18"/>
                <w:szCs w:val="18"/>
              </w:rPr>
            </w:pPr>
            <w:r>
              <w:rPr>
                <w:b/>
                <w:bCs/>
                <w:sz w:val="18"/>
                <w:szCs w:val="18"/>
              </w:rPr>
              <w:t xml:space="preserve">Duration </w:t>
            </w:r>
          </w:p>
        </w:tc>
        <w:tc>
          <w:tcPr>
            <w:tcW w:w="1376" w:type="dxa"/>
            <w:tcMar>
              <w:top w:w="100" w:type="dxa"/>
              <w:left w:w="100" w:type="dxa"/>
              <w:bottom w:w="100" w:type="dxa"/>
              <w:right w:w="100" w:type="dxa"/>
            </w:tcMar>
          </w:tcPr>
          <w:p w14:paraId="6B139D7C" w14:textId="77777777" w:rsidR="00F96197" w:rsidRDefault="00F96197" w:rsidP="00F604A1">
            <w:pPr>
              <w:widowControl w:val="0"/>
              <w:pBdr>
                <w:top w:val="nil"/>
                <w:left w:val="nil"/>
                <w:bottom w:val="nil"/>
                <w:right w:val="nil"/>
                <w:between w:val="nil"/>
              </w:pBdr>
              <w:spacing w:line="240" w:lineRule="auto"/>
              <w:ind w:left="130" w:right="-20"/>
              <w:rPr>
                <w:b/>
                <w:bCs/>
                <w:sz w:val="18"/>
                <w:szCs w:val="18"/>
              </w:rPr>
            </w:pPr>
            <w:r>
              <w:rPr>
                <w:b/>
                <w:bCs/>
                <w:sz w:val="18"/>
                <w:szCs w:val="18"/>
              </w:rPr>
              <w:t xml:space="preserve">Provisional </w:t>
            </w:r>
          </w:p>
          <w:p w14:paraId="6A8D982D" w14:textId="77777777" w:rsidR="00F96197" w:rsidRDefault="00F96197" w:rsidP="00F604A1">
            <w:pPr>
              <w:widowControl w:val="0"/>
              <w:pBdr>
                <w:top w:val="nil"/>
                <w:left w:val="nil"/>
                <w:bottom w:val="nil"/>
                <w:right w:val="nil"/>
                <w:between w:val="nil"/>
              </w:pBdr>
              <w:spacing w:before="26" w:line="240" w:lineRule="auto"/>
              <w:ind w:left="117" w:right="-20"/>
              <w:rPr>
                <w:b/>
                <w:bCs/>
                <w:sz w:val="18"/>
                <w:szCs w:val="18"/>
              </w:rPr>
            </w:pPr>
            <w:r>
              <w:rPr>
                <w:b/>
                <w:bCs/>
                <w:sz w:val="18"/>
                <w:szCs w:val="18"/>
              </w:rPr>
              <w:t>£(annual)</w:t>
            </w:r>
          </w:p>
        </w:tc>
      </w:tr>
      <w:tr w:rsidR="00F96197" w14:paraId="07934A46" w14:textId="77777777" w:rsidTr="00C16AAC">
        <w:trPr>
          <w:trHeight w:val="6362"/>
        </w:trPr>
        <w:tc>
          <w:tcPr>
            <w:tcW w:w="895" w:type="dxa"/>
            <w:tcMar>
              <w:top w:w="100" w:type="dxa"/>
              <w:left w:w="100" w:type="dxa"/>
              <w:bottom w:w="100" w:type="dxa"/>
              <w:right w:w="100" w:type="dxa"/>
            </w:tcMar>
          </w:tcPr>
          <w:p w14:paraId="722DF26C" w14:textId="2A0A1460" w:rsidR="00F96197" w:rsidRDefault="00F96197" w:rsidP="00C16AAC">
            <w:pPr>
              <w:widowControl w:val="0"/>
              <w:pBdr>
                <w:top w:val="nil"/>
                <w:left w:val="nil"/>
                <w:bottom w:val="nil"/>
                <w:right w:val="nil"/>
                <w:between w:val="nil"/>
              </w:pBdr>
              <w:spacing w:line="240" w:lineRule="auto"/>
              <w:ind w:right="-20"/>
              <w:jc w:val="center"/>
              <w:rPr>
                <w:sz w:val="18"/>
                <w:szCs w:val="18"/>
              </w:rPr>
            </w:pPr>
            <w:r>
              <w:rPr>
                <w:sz w:val="18"/>
                <w:szCs w:val="18"/>
              </w:rPr>
              <w:t xml:space="preserve">Now  to next </w:t>
            </w:r>
          </w:p>
        </w:tc>
        <w:tc>
          <w:tcPr>
            <w:tcW w:w="1244" w:type="dxa"/>
            <w:tcMar>
              <w:top w:w="100" w:type="dxa"/>
              <w:left w:w="100" w:type="dxa"/>
              <w:bottom w:w="100" w:type="dxa"/>
              <w:right w:w="100" w:type="dxa"/>
            </w:tcMar>
          </w:tcPr>
          <w:p w14:paraId="496D48FA" w14:textId="77777777" w:rsidR="00F96197" w:rsidRDefault="00F96197" w:rsidP="00C16AAC">
            <w:pPr>
              <w:widowControl w:val="0"/>
              <w:pBdr>
                <w:top w:val="nil"/>
                <w:left w:val="nil"/>
                <w:bottom w:val="nil"/>
                <w:right w:val="nil"/>
                <w:between w:val="nil"/>
              </w:pBdr>
              <w:spacing w:line="240" w:lineRule="auto"/>
              <w:ind w:left="118" w:right="-20"/>
              <w:rPr>
                <w:sz w:val="18"/>
                <w:szCs w:val="18"/>
              </w:rPr>
            </w:pPr>
            <w:r>
              <w:rPr>
                <w:b/>
                <w:bCs/>
                <w:sz w:val="18"/>
                <w:szCs w:val="18"/>
              </w:rPr>
              <w:t>5A</w:t>
            </w:r>
            <w:r>
              <w:rPr>
                <w:sz w:val="18"/>
                <w:szCs w:val="18"/>
              </w:rPr>
              <w:t>.  Apprentices</w:t>
            </w:r>
          </w:p>
          <w:p w14:paraId="01625BA6" w14:textId="77777777" w:rsidR="00C16AAC" w:rsidRDefault="00C16AAC" w:rsidP="00C16AAC">
            <w:pPr>
              <w:widowControl w:val="0"/>
              <w:pBdr>
                <w:top w:val="nil"/>
                <w:left w:val="nil"/>
                <w:bottom w:val="nil"/>
                <w:right w:val="nil"/>
                <w:between w:val="nil"/>
              </w:pBdr>
              <w:spacing w:line="240" w:lineRule="auto"/>
              <w:ind w:left="118" w:right="-20"/>
              <w:rPr>
                <w:sz w:val="18"/>
                <w:szCs w:val="18"/>
              </w:rPr>
            </w:pPr>
          </w:p>
          <w:p w14:paraId="22EF1CA2" w14:textId="77777777" w:rsidR="00C16AAC" w:rsidRDefault="00C16AAC" w:rsidP="00C16AAC">
            <w:pPr>
              <w:widowControl w:val="0"/>
              <w:pBdr>
                <w:top w:val="nil"/>
                <w:left w:val="nil"/>
                <w:bottom w:val="nil"/>
                <w:right w:val="nil"/>
                <w:between w:val="nil"/>
              </w:pBdr>
              <w:spacing w:line="240" w:lineRule="auto"/>
              <w:ind w:left="118" w:right="-20"/>
              <w:rPr>
                <w:sz w:val="18"/>
                <w:szCs w:val="18"/>
              </w:rPr>
            </w:pPr>
          </w:p>
          <w:p w14:paraId="50631B49" w14:textId="77777777" w:rsidR="00C16AAC" w:rsidRDefault="00C16AAC" w:rsidP="00C16AAC">
            <w:pPr>
              <w:widowControl w:val="0"/>
              <w:pBdr>
                <w:top w:val="nil"/>
                <w:left w:val="nil"/>
                <w:bottom w:val="nil"/>
                <w:right w:val="nil"/>
                <w:between w:val="nil"/>
              </w:pBdr>
              <w:spacing w:line="240" w:lineRule="auto"/>
              <w:ind w:left="118" w:right="-20"/>
              <w:rPr>
                <w:sz w:val="18"/>
                <w:szCs w:val="18"/>
              </w:rPr>
            </w:pPr>
          </w:p>
          <w:p w14:paraId="6C2EC56A" w14:textId="77777777" w:rsidR="00C16AAC" w:rsidRDefault="00C16AAC" w:rsidP="00C16AAC">
            <w:pPr>
              <w:widowControl w:val="0"/>
              <w:pBdr>
                <w:top w:val="nil"/>
                <w:left w:val="nil"/>
                <w:bottom w:val="nil"/>
                <w:right w:val="nil"/>
                <w:between w:val="nil"/>
              </w:pBdr>
              <w:spacing w:line="240" w:lineRule="auto"/>
              <w:ind w:left="118" w:right="-20"/>
              <w:rPr>
                <w:sz w:val="18"/>
                <w:szCs w:val="18"/>
              </w:rPr>
            </w:pPr>
          </w:p>
          <w:p w14:paraId="2EB57D63" w14:textId="77777777" w:rsidR="00C16AAC" w:rsidRDefault="00C16AAC" w:rsidP="00C16AAC">
            <w:pPr>
              <w:widowControl w:val="0"/>
              <w:pBdr>
                <w:top w:val="nil"/>
                <w:left w:val="nil"/>
                <w:bottom w:val="nil"/>
                <w:right w:val="nil"/>
                <w:between w:val="nil"/>
              </w:pBdr>
              <w:spacing w:line="240" w:lineRule="auto"/>
              <w:ind w:left="118" w:right="-20"/>
              <w:rPr>
                <w:sz w:val="18"/>
                <w:szCs w:val="18"/>
              </w:rPr>
            </w:pPr>
          </w:p>
          <w:p w14:paraId="7A3C2830" w14:textId="77777777" w:rsidR="00C16AAC" w:rsidRDefault="00C16AAC" w:rsidP="00C16AAC">
            <w:pPr>
              <w:widowControl w:val="0"/>
              <w:pBdr>
                <w:top w:val="nil"/>
                <w:left w:val="nil"/>
                <w:bottom w:val="nil"/>
                <w:right w:val="nil"/>
                <w:between w:val="nil"/>
              </w:pBdr>
              <w:spacing w:line="240" w:lineRule="auto"/>
              <w:ind w:left="118" w:right="-20"/>
              <w:rPr>
                <w:sz w:val="18"/>
                <w:szCs w:val="18"/>
              </w:rPr>
            </w:pPr>
          </w:p>
          <w:p w14:paraId="4260A1DE" w14:textId="77777777" w:rsidR="00C16AAC" w:rsidRDefault="00C16AAC" w:rsidP="00C16AAC">
            <w:pPr>
              <w:widowControl w:val="0"/>
              <w:pBdr>
                <w:top w:val="nil"/>
                <w:left w:val="nil"/>
                <w:bottom w:val="nil"/>
                <w:right w:val="nil"/>
                <w:between w:val="nil"/>
              </w:pBdr>
              <w:spacing w:line="240" w:lineRule="auto"/>
              <w:ind w:left="118" w:right="-20"/>
              <w:rPr>
                <w:sz w:val="18"/>
                <w:szCs w:val="18"/>
              </w:rPr>
            </w:pPr>
          </w:p>
          <w:p w14:paraId="6615C755" w14:textId="77777777" w:rsidR="00C16AAC" w:rsidRDefault="00C16AAC" w:rsidP="00C16AAC">
            <w:pPr>
              <w:widowControl w:val="0"/>
              <w:pBdr>
                <w:top w:val="nil"/>
                <w:left w:val="nil"/>
                <w:bottom w:val="nil"/>
                <w:right w:val="nil"/>
                <w:between w:val="nil"/>
              </w:pBdr>
              <w:spacing w:line="240" w:lineRule="auto"/>
              <w:ind w:left="118" w:right="-20"/>
              <w:rPr>
                <w:sz w:val="18"/>
                <w:szCs w:val="18"/>
              </w:rPr>
            </w:pPr>
          </w:p>
          <w:p w14:paraId="69D62AC7" w14:textId="262BAEE1" w:rsidR="00C16AAC" w:rsidRPr="00C16AAC" w:rsidRDefault="00C16AAC" w:rsidP="00C16AAC">
            <w:pPr>
              <w:widowControl w:val="0"/>
              <w:pBdr>
                <w:top w:val="nil"/>
                <w:left w:val="nil"/>
                <w:bottom w:val="nil"/>
                <w:right w:val="nil"/>
                <w:between w:val="nil"/>
              </w:pBdr>
              <w:spacing w:line="240" w:lineRule="auto"/>
              <w:ind w:right="-20"/>
              <w:rPr>
                <w:b/>
                <w:bCs/>
                <w:color w:val="000000"/>
                <w:sz w:val="20"/>
                <w:szCs w:val="20"/>
              </w:rPr>
            </w:pPr>
            <w:r>
              <w:rPr>
                <w:b/>
                <w:bCs/>
                <w:color w:val="000000"/>
                <w:sz w:val="20"/>
                <w:szCs w:val="20"/>
              </w:rPr>
              <w:t xml:space="preserve">  5A  </w:t>
            </w:r>
            <w:r>
              <w:rPr>
                <w:color w:val="000000"/>
                <w:sz w:val="20"/>
                <w:szCs w:val="20"/>
              </w:rPr>
              <w:t>Trainees</w:t>
            </w:r>
          </w:p>
        </w:tc>
        <w:tc>
          <w:tcPr>
            <w:tcW w:w="1366" w:type="dxa"/>
            <w:tcMar>
              <w:top w:w="100" w:type="dxa"/>
              <w:left w:w="100" w:type="dxa"/>
              <w:bottom w:w="100" w:type="dxa"/>
              <w:right w:w="100" w:type="dxa"/>
            </w:tcMar>
          </w:tcPr>
          <w:p w14:paraId="4C52DE13" w14:textId="77777777" w:rsidR="00F96197" w:rsidRDefault="00F96197" w:rsidP="00C16AAC">
            <w:pPr>
              <w:widowControl w:val="0"/>
              <w:pBdr>
                <w:top w:val="nil"/>
                <w:left w:val="nil"/>
                <w:bottom w:val="nil"/>
                <w:right w:val="nil"/>
                <w:between w:val="nil"/>
              </w:pBdr>
              <w:spacing w:line="240" w:lineRule="auto"/>
              <w:ind w:left="117" w:right="-20"/>
              <w:rPr>
                <w:sz w:val="18"/>
                <w:szCs w:val="18"/>
              </w:rPr>
            </w:pPr>
            <w:r>
              <w:rPr>
                <w:sz w:val="18"/>
                <w:szCs w:val="18"/>
              </w:rPr>
              <w:t xml:space="preserve">WW Core  Delivery  Strand 1  </w:t>
            </w:r>
            <w:r w:rsidR="00C16AAC">
              <w:rPr>
                <w:sz w:val="18"/>
                <w:szCs w:val="18"/>
              </w:rPr>
              <w:t>a</w:t>
            </w:r>
            <w:r>
              <w:rPr>
                <w:sz w:val="18"/>
                <w:szCs w:val="18"/>
              </w:rPr>
              <w:t>nd / or  Contractors employed to  work on  capital works ‘live  sites’ at WW</w:t>
            </w:r>
          </w:p>
          <w:p w14:paraId="020599C7" w14:textId="77777777" w:rsidR="00C16AAC" w:rsidRDefault="00C16AAC" w:rsidP="00C16AAC">
            <w:pPr>
              <w:widowControl w:val="0"/>
              <w:pBdr>
                <w:top w:val="nil"/>
                <w:left w:val="nil"/>
                <w:bottom w:val="nil"/>
                <w:right w:val="nil"/>
                <w:between w:val="nil"/>
              </w:pBdr>
              <w:spacing w:line="240" w:lineRule="auto"/>
              <w:ind w:left="117" w:right="-20"/>
              <w:rPr>
                <w:sz w:val="18"/>
                <w:szCs w:val="18"/>
              </w:rPr>
            </w:pPr>
          </w:p>
          <w:p w14:paraId="2645054E" w14:textId="77777777" w:rsidR="00C16AAC" w:rsidRDefault="00C16AAC" w:rsidP="00C16AAC">
            <w:pPr>
              <w:widowControl w:val="0"/>
              <w:pBdr>
                <w:top w:val="nil"/>
                <w:left w:val="nil"/>
                <w:bottom w:val="nil"/>
                <w:right w:val="nil"/>
                <w:between w:val="nil"/>
              </w:pBdr>
              <w:spacing w:line="240" w:lineRule="auto"/>
              <w:ind w:left="117" w:right="-20"/>
              <w:rPr>
                <w:sz w:val="18"/>
                <w:szCs w:val="18"/>
              </w:rPr>
            </w:pPr>
          </w:p>
          <w:p w14:paraId="52C625BE" w14:textId="77777777" w:rsidR="00C16AAC" w:rsidRDefault="00C16AAC" w:rsidP="00C16AAC">
            <w:pPr>
              <w:widowControl w:val="0"/>
              <w:pBdr>
                <w:top w:val="nil"/>
                <w:left w:val="nil"/>
                <w:bottom w:val="nil"/>
                <w:right w:val="nil"/>
                <w:between w:val="nil"/>
              </w:pBdr>
              <w:spacing w:line="240" w:lineRule="auto"/>
              <w:ind w:left="117" w:right="-20"/>
              <w:rPr>
                <w:sz w:val="18"/>
                <w:szCs w:val="18"/>
              </w:rPr>
            </w:pPr>
          </w:p>
          <w:p w14:paraId="008DE0F0" w14:textId="77777777" w:rsidR="00C16AAC" w:rsidRDefault="00C16AAC" w:rsidP="00C16AAC">
            <w:pPr>
              <w:widowControl w:val="0"/>
              <w:pBdr>
                <w:top w:val="nil"/>
                <w:left w:val="nil"/>
                <w:bottom w:val="nil"/>
                <w:right w:val="nil"/>
                <w:between w:val="nil"/>
              </w:pBdr>
              <w:spacing w:line="240" w:lineRule="auto"/>
              <w:ind w:left="117" w:right="-20"/>
              <w:rPr>
                <w:sz w:val="18"/>
                <w:szCs w:val="18"/>
              </w:rPr>
            </w:pPr>
          </w:p>
          <w:p w14:paraId="122CE747" w14:textId="09B68419" w:rsidR="00C16AAC" w:rsidRPr="00C16AAC" w:rsidRDefault="00C16AAC" w:rsidP="00C16AAC">
            <w:pPr>
              <w:widowControl w:val="0"/>
              <w:pBdr>
                <w:top w:val="nil"/>
                <w:left w:val="nil"/>
                <w:bottom w:val="nil"/>
                <w:right w:val="nil"/>
                <w:between w:val="nil"/>
              </w:pBdr>
              <w:spacing w:line="240" w:lineRule="auto"/>
              <w:ind w:left="129" w:right="-20"/>
              <w:rPr>
                <w:color w:val="000000"/>
                <w:sz w:val="20"/>
                <w:szCs w:val="20"/>
              </w:rPr>
            </w:pPr>
            <w:r>
              <w:rPr>
                <w:color w:val="000000"/>
                <w:sz w:val="20"/>
                <w:szCs w:val="20"/>
              </w:rPr>
              <w:t>Level 3  NSAC  / OSAT  Pathway (40  hours of  attendance)</w:t>
            </w:r>
          </w:p>
        </w:tc>
        <w:tc>
          <w:tcPr>
            <w:tcW w:w="1926" w:type="dxa"/>
            <w:tcMar>
              <w:top w:w="100" w:type="dxa"/>
              <w:left w:w="100" w:type="dxa"/>
              <w:bottom w:w="100" w:type="dxa"/>
              <w:right w:w="100" w:type="dxa"/>
            </w:tcMar>
          </w:tcPr>
          <w:p w14:paraId="2EC61D3C" w14:textId="77777777" w:rsidR="00C16AAC" w:rsidRDefault="00F96197" w:rsidP="00C16AAC">
            <w:pPr>
              <w:widowControl w:val="0"/>
              <w:pBdr>
                <w:top w:val="nil"/>
                <w:left w:val="nil"/>
                <w:bottom w:val="nil"/>
                <w:right w:val="nil"/>
                <w:between w:val="nil"/>
              </w:pBdr>
              <w:spacing w:line="265" w:lineRule="auto"/>
              <w:ind w:left="125" w:right="-20" w:hanging="10"/>
              <w:rPr>
                <w:sz w:val="18"/>
                <w:szCs w:val="18"/>
              </w:rPr>
            </w:pPr>
            <w:r>
              <w:rPr>
                <w:sz w:val="18"/>
                <w:szCs w:val="18"/>
              </w:rPr>
              <w:t xml:space="preserve">Apprenticeships  Government  funded SYMCA  </w:t>
            </w:r>
            <w:r w:rsidR="00C16AAC">
              <w:rPr>
                <w:sz w:val="18"/>
                <w:szCs w:val="18"/>
              </w:rPr>
              <w:t>f</w:t>
            </w:r>
            <w:r>
              <w:rPr>
                <w:sz w:val="18"/>
                <w:szCs w:val="18"/>
              </w:rPr>
              <w:t xml:space="preserve">unding for  Level 3 NVQ  Quals in  Heritage Skills  NVQ OSAT  </w:t>
            </w:r>
          </w:p>
          <w:p w14:paraId="3F87DA1C" w14:textId="77777777" w:rsidR="00F96197" w:rsidRDefault="00F96197" w:rsidP="00C16AAC">
            <w:pPr>
              <w:widowControl w:val="0"/>
              <w:pBdr>
                <w:top w:val="nil"/>
                <w:left w:val="nil"/>
                <w:bottom w:val="nil"/>
                <w:right w:val="nil"/>
                <w:between w:val="nil"/>
              </w:pBdr>
              <w:spacing w:line="265" w:lineRule="auto"/>
              <w:ind w:left="125" w:right="-20" w:hanging="10"/>
              <w:rPr>
                <w:sz w:val="18"/>
                <w:szCs w:val="18"/>
              </w:rPr>
            </w:pPr>
            <w:r>
              <w:rPr>
                <w:sz w:val="18"/>
                <w:szCs w:val="18"/>
              </w:rPr>
              <w:t>Routes  Possibilities to  weave in  Shared  Apprenticeship Models / Flexi  Apprenticeship  Models in the  region should  also be  proactively</w:t>
            </w:r>
            <w:r w:rsidR="00C16AAC">
              <w:rPr>
                <w:sz w:val="18"/>
                <w:szCs w:val="18"/>
              </w:rPr>
              <w:t xml:space="preserve"> </w:t>
            </w:r>
            <w:r>
              <w:rPr>
                <w:sz w:val="18"/>
                <w:szCs w:val="18"/>
              </w:rPr>
              <w:t xml:space="preserve">reviewed. </w:t>
            </w:r>
          </w:p>
          <w:p w14:paraId="60FA91F4" w14:textId="26BAE80F" w:rsidR="00C16AAC" w:rsidRDefault="00C16AAC" w:rsidP="00C16AAC">
            <w:pPr>
              <w:widowControl w:val="0"/>
              <w:pBdr>
                <w:top w:val="nil"/>
                <w:left w:val="nil"/>
                <w:bottom w:val="nil"/>
                <w:right w:val="nil"/>
                <w:between w:val="nil"/>
              </w:pBdr>
              <w:spacing w:line="264" w:lineRule="auto"/>
              <w:ind w:left="125" w:right="-20" w:firstLine="4"/>
              <w:jc w:val="both"/>
              <w:rPr>
                <w:color w:val="000000"/>
                <w:sz w:val="20"/>
                <w:szCs w:val="20"/>
              </w:rPr>
            </w:pPr>
            <w:r>
              <w:rPr>
                <w:color w:val="000000"/>
                <w:sz w:val="20"/>
                <w:szCs w:val="20"/>
              </w:rPr>
              <w:t>Not eligible for  Gov Education  Funding –  Instead pursue  Philanthropic/  NLHF/HE/AHF/.  SYMCA Partnerships  Adult Education  Devolved skills  funding – review options for expansion to  wider  community  partners/  contractors</w:t>
            </w:r>
          </w:p>
          <w:p w14:paraId="339D4983" w14:textId="6CCFB93B" w:rsidR="00C16AAC" w:rsidRDefault="00C16AAC" w:rsidP="00C16AAC">
            <w:pPr>
              <w:widowControl w:val="0"/>
              <w:pBdr>
                <w:top w:val="nil"/>
                <w:left w:val="nil"/>
                <w:bottom w:val="nil"/>
                <w:right w:val="nil"/>
                <w:between w:val="nil"/>
              </w:pBdr>
              <w:spacing w:line="265" w:lineRule="auto"/>
              <w:ind w:left="125" w:right="-20" w:hanging="10"/>
              <w:rPr>
                <w:sz w:val="18"/>
                <w:szCs w:val="18"/>
              </w:rPr>
            </w:pPr>
          </w:p>
        </w:tc>
        <w:tc>
          <w:tcPr>
            <w:tcW w:w="1016" w:type="dxa"/>
            <w:tcMar>
              <w:top w:w="100" w:type="dxa"/>
              <w:left w:w="100" w:type="dxa"/>
              <w:bottom w:w="100" w:type="dxa"/>
              <w:right w:w="100" w:type="dxa"/>
            </w:tcMar>
          </w:tcPr>
          <w:p w14:paraId="65052854" w14:textId="59E7FAA0" w:rsidR="00F96197" w:rsidRDefault="00F96197" w:rsidP="00C16AAC">
            <w:pPr>
              <w:widowControl w:val="0"/>
              <w:pBdr>
                <w:top w:val="nil"/>
                <w:left w:val="nil"/>
                <w:bottom w:val="nil"/>
                <w:right w:val="nil"/>
                <w:between w:val="nil"/>
              </w:pBdr>
              <w:spacing w:line="240" w:lineRule="auto"/>
              <w:ind w:right="-20"/>
              <w:rPr>
                <w:sz w:val="18"/>
                <w:szCs w:val="18"/>
              </w:rPr>
            </w:pPr>
            <w:r>
              <w:rPr>
                <w:sz w:val="18"/>
                <w:szCs w:val="18"/>
              </w:rPr>
              <w:t xml:space="preserve">In-House  employed </w:t>
            </w:r>
          </w:p>
        </w:tc>
        <w:tc>
          <w:tcPr>
            <w:tcW w:w="1196" w:type="dxa"/>
            <w:tcMar>
              <w:top w:w="100" w:type="dxa"/>
              <w:left w:w="100" w:type="dxa"/>
              <w:bottom w:w="100" w:type="dxa"/>
              <w:right w:w="100" w:type="dxa"/>
            </w:tcMar>
          </w:tcPr>
          <w:p w14:paraId="11E90EC3" w14:textId="77777777" w:rsidR="00F96197" w:rsidRDefault="00F96197" w:rsidP="00F604A1">
            <w:pPr>
              <w:widowControl w:val="0"/>
              <w:pBdr>
                <w:top w:val="nil"/>
                <w:left w:val="nil"/>
                <w:bottom w:val="nil"/>
                <w:right w:val="nil"/>
                <w:between w:val="nil"/>
              </w:pBdr>
              <w:spacing w:line="240" w:lineRule="auto"/>
              <w:ind w:right="-20"/>
              <w:jc w:val="center"/>
              <w:rPr>
                <w:sz w:val="18"/>
                <w:szCs w:val="18"/>
              </w:rPr>
            </w:pPr>
            <w:r>
              <w:rPr>
                <w:sz w:val="18"/>
                <w:szCs w:val="18"/>
              </w:rPr>
              <w:t xml:space="preserve">2-3 Years </w:t>
            </w:r>
          </w:p>
        </w:tc>
        <w:tc>
          <w:tcPr>
            <w:tcW w:w="1376" w:type="dxa"/>
            <w:tcMar>
              <w:top w:w="100" w:type="dxa"/>
              <w:left w:w="100" w:type="dxa"/>
              <w:bottom w:w="100" w:type="dxa"/>
              <w:right w:w="100" w:type="dxa"/>
            </w:tcMar>
          </w:tcPr>
          <w:p w14:paraId="3398CA3D" w14:textId="0CE14DC7" w:rsidR="00F96197" w:rsidRDefault="00F96197" w:rsidP="00C16AAC">
            <w:pPr>
              <w:widowControl w:val="0"/>
              <w:pBdr>
                <w:top w:val="nil"/>
                <w:left w:val="nil"/>
                <w:bottom w:val="nil"/>
                <w:right w:val="nil"/>
                <w:between w:val="nil"/>
              </w:pBdr>
              <w:spacing w:line="240" w:lineRule="auto"/>
              <w:ind w:left="124" w:right="-20"/>
              <w:rPr>
                <w:sz w:val="18"/>
                <w:szCs w:val="18"/>
              </w:rPr>
            </w:pPr>
            <w:r>
              <w:rPr>
                <w:sz w:val="18"/>
                <w:szCs w:val="18"/>
              </w:rPr>
              <w:t>Strand 1  Costs for in  House  Team.  Provision  would need  to be  considered  for annual  expansion of  programme  dependent  upon review  of success  of evaluation  pha</w:t>
            </w:r>
            <w:r w:rsidR="00C16AAC">
              <w:rPr>
                <w:sz w:val="18"/>
                <w:szCs w:val="18"/>
              </w:rPr>
              <w:t>se</w:t>
            </w:r>
            <w:r>
              <w:rPr>
                <w:sz w:val="18"/>
                <w:szCs w:val="18"/>
              </w:rPr>
              <w:t xml:space="preserve">. </w:t>
            </w:r>
          </w:p>
        </w:tc>
      </w:tr>
    </w:tbl>
    <w:p w14:paraId="150620C7" w14:textId="77777777" w:rsidR="005741A2" w:rsidRDefault="005741A2"/>
    <w:p w14:paraId="6014EC58" w14:textId="77777777" w:rsidR="00C16AAC" w:rsidRDefault="00C16AAC">
      <w:pPr>
        <w:rPr>
          <w:b/>
          <w:bCs/>
        </w:rPr>
      </w:pPr>
    </w:p>
    <w:p w14:paraId="2E03D08B" w14:textId="52F6C5F3" w:rsidR="005741A2" w:rsidRPr="00F96197" w:rsidRDefault="009E2A10">
      <w:pPr>
        <w:rPr>
          <w:b/>
          <w:bCs/>
        </w:rPr>
      </w:pPr>
      <w:r w:rsidRPr="00F96197">
        <w:rPr>
          <w:b/>
          <w:bCs/>
        </w:rPr>
        <w:t xml:space="preserve">Proposal 5B: Heritage Skills Summer School Enrichment Programme  </w:t>
      </w:r>
    </w:p>
    <w:p w14:paraId="63644287" w14:textId="28E2619F" w:rsidR="005741A2" w:rsidRDefault="009E2A10">
      <w:r>
        <w:t xml:space="preserve">For those studying Construction </w:t>
      </w:r>
      <w:r w:rsidR="00C16AAC">
        <w:t>f</w:t>
      </w:r>
      <w:r>
        <w:t xml:space="preserve">ull time in Further Education Colleges - NVQ/TQ L2/3 T Levels. Also positive alignment with Block Release Construction Apprenticeships if  Contractors see value in engagement. Indirect Gov Prog Apprenticeship Enrichment – a clear and fundable opportunity link with emerging CITB Work Experience Programme for FE Construction  Students proposed within the CITB RMI Heritage Sector Skills Plan: </w:t>
      </w:r>
    </w:p>
    <w:p w14:paraId="185933AD" w14:textId="62DB4DA2" w:rsidR="005741A2" w:rsidRDefault="009E2A10">
      <w:r w:rsidRPr="00F96197">
        <w:rPr>
          <w:b/>
          <w:bCs/>
        </w:rPr>
        <w:t>Early Phase (Development Y2 / Delivery Y1):</w:t>
      </w:r>
      <w:r>
        <w:t xml:space="preserve"> This proposal can be classified as providing  a bridge between </w:t>
      </w:r>
      <w:r w:rsidR="00C16AAC">
        <w:t>t</w:t>
      </w:r>
      <w:r>
        <w:t xml:space="preserve">aught </w:t>
      </w:r>
      <w:r w:rsidR="00C16AAC">
        <w:t>p</w:t>
      </w:r>
      <w:r>
        <w:t xml:space="preserve">rogrammes and </w:t>
      </w:r>
      <w:r w:rsidR="00C16AAC">
        <w:t>p</w:t>
      </w:r>
      <w:r>
        <w:t xml:space="preserve">ractical </w:t>
      </w:r>
      <w:r w:rsidR="00C16AAC">
        <w:t>w</w:t>
      </w:r>
      <w:r>
        <w:t>ork based experience. Comprising a  series of Enrichment Placements for Level 2 Apprentices (to lead to Level 3 Award in Heritage Buildings) – Link</w:t>
      </w:r>
      <w:r w:rsidR="00C16AAC">
        <w:t>ed</w:t>
      </w:r>
      <w:r>
        <w:t xml:space="preserve"> to the Enrichment Programme for a </w:t>
      </w:r>
      <w:r w:rsidR="00C16AAC">
        <w:t>s</w:t>
      </w:r>
      <w:r>
        <w:t xml:space="preserve">elected </w:t>
      </w:r>
      <w:r w:rsidR="00C16AAC">
        <w:t>n</w:t>
      </w:r>
      <w:r>
        <w:t xml:space="preserve">umber of  </w:t>
      </w:r>
      <w:r w:rsidR="00C16AAC">
        <w:t>s</w:t>
      </w:r>
      <w:r>
        <w:t>tudents o</w:t>
      </w:r>
      <w:r w:rsidR="00C16AAC">
        <w:t>n f</w:t>
      </w:r>
      <w:r>
        <w:t xml:space="preserve">ulltime training courses (5 from each of the 4 local colleges) </w:t>
      </w:r>
    </w:p>
    <w:p w14:paraId="31202647" w14:textId="51410C46" w:rsidR="005741A2" w:rsidRDefault="009E2A10">
      <w:r w:rsidRPr="00F96197">
        <w:rPr>
          <w:b/>
          <w:bCs/>
        </w:rPr>
        <w:t xml:space="preserve">Later Phase Y 3 Onwards: </w:t>
      </w:r>
      <w:r>
        <w:t>(WW Next Phase) Opportunities to design a Summer School  Model ‘ providing ‘</w:t>
      </w:r>
      <w:r w:rsidR="00C16AAC">
        <w:t>l</w:t>
      </w:r>
      <w:r>
        <w:t xml:space="preserve">ive </w:t>
      </w:r>
      <w:r w:rsidR="00C16AAC">
        <w:t>s</w:t>
      </w:r>
      <w:r>
        <w:t xml:space="preserve">ite’ </w:t>
      </w:r>
      <w:r w:rsidR="00C16AAC">
        <w:t>w</w:t>
      </w:r>
      <w:r>
        <w:t xml:space="preserve">ork based experience specific to those completing Higher  Level Construction / Heritage Qualifications. </w:t>
      </w:r>
    </w:p>
    <w:p w14:paraId="39692EA3" w14:textId="77777777" w:rsidR="005741A2" w:rsidRPr="00F96197" w:rsidRDefault="009E2A10">
      <w:pPr>
        <w:rPr>
          <w:b/>
          <w:bCs/>
        </w:rPr>
      </w:pPr>
      <w:r w:rsidRPr="00F96197">
        <w:rPr>
          <w:b/>
          <w:bCs/>
        </w:rPr>
        <w:t xml:space="preserve">Including: </w:t>
      </w:r>
    </w:p>
    <w:p w14:paraId="09C37563" w14:textId="7A60FFE5" w:rsidR="005741A2" w:rsidRDefault="009E2A10" w:rsidP="00F96197">
      <w:pPr>
        <w:pStyle w:val="ListParagraph"/>
        <w:numPr>
          <w:ilvl w:val="0"/>
          <w:numId w:val="10"/>
        </w:numPr>
      </w:pPr>
      <w:r>
        <w:t>L.5 Heritage Construction Specialist Apprenticeship</w:t>
      </w:r>
      <w:r w:rsidR="00F96197">
        <w:t xml:space="preserve">: </w:t>
      </w:r>
      <w:r>
        <w:t xml:space="preserve">It is recognised that </w:t>
      </w:r>
      <w:r w:rsidR="00C97B4B">
        <w:t>a</w:t>
      </w:r>
      <w:r>
        <w:t xml:space="preserve"> Trainee Qualification at this level also has a clear and fundable opportunity to  be embedded within the formal WW </w:t>
      </w:r>
      <w:r w:rsidR="00C97B4B">
        <w:t>Site</w:t>
      </w:r>
      <w:r>
        <w:t xml:space="preserve"> Management Team </w:t>
      </w:r>
    </w:p>
    <w:p w14:paraId="2A7B074C" w14:textId="59FCC816" w:rsidR="005741A2" w:rsidRDefault="009E2A10" w:rsidP="00F96197">
      <w:pPr>
        <w:pStyle w:val="ListParagraph"/>
        <w:numPr>
          <w:ilvl w:val="0"/>
          <w:numId w:val="10"/>
        </w:numPr>
      </w:pPr>
      <w:r>
        <w:t xml:space="preserve">L6+Training of Architects, Surveyors, engineers and Estate Management - Degree Apprenticeships  </w:t>
      </w:r>
    </w:p>
    <w:p w14:paraId="4F2E88FB" w14:textId="77777777" w:rsidR="005741A2" w:rsidRPr="00F96197" w:rsidRDefault="009E2A10">
      <w:pPr>
        <w:rPr>
          <w:b/>
          <w:bCs/>
        </w:rPr>
      </w:pPr>
      <w:r w:rsidRPr="00F96197">
        <w:rPr>
          <w:b/>
          <w:bCs/>
        </w:rPr>
        <w:t xml:space="preserve">Proposal 5C: Incorporating Sector -Based Work Academy Programme (SWAPs) into  WW’s Strategic Heritage Skills Training Programme  </w:t>
      </w:r>
    </w:p>
    <w:p w14:paraId="4749D9DA" w14:textId="77777777" w:rsidR="005741A2" w:rsidRDefault="009E2A10">
      <w:r>
        <w:t>SWAPS are government funded initiatives (sponsored by the Department for Work and  Pensions) that are designed to help jobseekers (aged 18+) gain sector-specific skills and  experience to improve their chances of employment. It is administered by Jobcentre Plus and typically lasts up to 6 weeks.</w:t>
      </w:r>
    </w:p>
    <w:p w14:paraId="773763C6" w14:textId="70F7DAD1" w:rsidR="005741A2" w:rsidRDefault="009E2A10">
      <w:r>
        <w:t>Significant</w:t>
      </w:r>
      <w:r w:rsidR="00C97B4B">
        <w:t>ly</w:t>
      </w:r>
      <w:r>
        <w:t xml:space="preserve"> a clear and fundable opportunity has been identified to develop a Heritage Skills Focussed SWAP  Programme for South Yorkshire through establishing a foundational RHSN-SY Collaborative </w:t>
      </w:r>
    </w:p>
    <w:p w14:paraId="22FB8C22" w14:textId="77777777" w:rsidR="005741A2" w:rsidRDefault="009E2A10">
      <w:r>
        <w:t>Skills Training Partnership between National Charity – Volunteer it Yourself and WW targeted  specifically at 18-24 year old NEETs. Such a partnership would link WW’s future Capital  Works Regeneration Programmes positively alongside harnessing VIY’s strong track record  with the establishment of SWAPS and other entry level training programmes funded through  a range of government funded initiatives such as UK Prosperity Fund etc.</w:t>
      </w:r>
    </w:p>
    <w:p w14:paraId="620381D2" w14:textId="77777777" w:rsidR="00C97B4B" w:rsidRDefault="00C97B4B">
      <w:pPr>
        <w:rPr>
          <w:b/>
          <w:bCs/>
        </w:rPr>
      </w:pPr>
    </w:p>
    <w:p w14:paraId="5B7F7230" w14:textId="77777777" w:rsidR="00C97B4B" w:rsidRDefault="00C97B4B">
      <w:pPr>
        <w:rPr>
          <w:b/>
          <w:bCs/>
        </w:rPr>
      </w:pPr>
    </w:p>
    <w:p w14:paraId="273BA8BA" w14:textId="3B984442" w:rsidR="005741A2" w:rsidRPr="00F96197" w:rsidRDefault="009E2A10">
      <w:pPr>
        <w:rPr>
          <w:b/>
          <w:bCs/>
        </w:rPr>
      </w:pPr>
      <w:r w:rsidRPr="00F96197">
        <w:rPr>
          <w:b/>
          <w:bCs/>
        </w:rPr>
        <w:t xml:space="preserve">Entry-level vocational accreditation (e.g. City &amp; Guilds Level 1 ) </w:t>
      </w:r>
    </w:p>
    <w:p w14:paraId="36C4C023" w14:textId="5C564DB2" w:rsidR="005741A2" w:rsidRDefault="009E2A10">
      <w:r>
        <w:t xml:space="preserve">Ideally WW would also work with VIY, HE and Heritage Crafts to </w:t>
      </w:r>
      <w:r w:rsidR="00C97B4B">
        <w:t>d</w:t>
      </w:r>
      <w:r>
        <w:t xml:space="preserve">evelop an additional module for the City and Guilds Level 1 linked to working with Pre1919  building.  </w:t>
      </w:r>
    </w:p>
    <w:p w14:paraId="350BCD04" w14:textId="77777777" w:rsidR="005741A2" w:rsidRPr="00F96197" w:rsidRDefault="009E2A10">
      <w:pPr>
        <w:rPr>
          <w:b/>
          <w:bCs/>
        </w:rPr>
      </w:pPr>
      <w:r w:rsidRPr="00F96197">
        <w:rPr>
          <w:b/>
          <w:bCs/>
        </w:rPr>
        <w:t xml:space="preserve">Mentorship from professional tradespeople. </w:t>
      </w:r>
    </w:p>
    <w:p w14:paraId="20C4E52D" w14:textId="56CCB6B1" w:rsidR="005741A2" w:rsidRDefault="009E2A10">
      <w:r>
        <w:t xml:space="preserve">Administering the </w:t>
      </w:r>
      <w:r w:rsidR="00C97B4B">
        <w:t>p</w:t>
      </w:r>
      <w:r>
        <w:t xml:space="preserve">rogramme would also require partnerships with some existing  </w:t>
      </w:r>
      <w:r w:rsidR="00C97B4B">
        <w:t>c</w:t>
      </w:r>
      <w:r>
        <w:t xml:space="preserve">ompanies working in </w:t>
      </w:r>
      <w:r w:rsidR="00C97B4B">
        <w:t>h</w:t>
      </w:r>
      <w:r>
        <w:t xml:space="preserve">eritage </w:t>
      </w:r>
      <w:r w:rsidR="00C97B4B">
        <w:t>s</w:t>
      </w:r>
      <w:r>
        <w:t xml:space="preserve">kills </w:t>
      </w:r>
      <w:r w:rsidR="00C97B4B">
        <w:t>c</w:t>
      </w:r>
      <w:r>
        <w:t xml:space="preserve">onstruction in South Yorkshire with an interest in  recruiting next generation talent – with the identification of </w:t>
      </w:r>
      <w:r w:rsidR="00C97B4B">
        <w:t>c</w:t>
      </w:r>
      <w:r>
        <w:t xml:space="preserve">onsortia of such organisations  being something aligned with RHSN formation. At least 1 live ‘ work based job’ opportunity  in the region would be needed to catalyse each planned cohort of SWAP Trainees. Whilst it  is considered that alignment of this requirement to contractual award of live </w:t>
      </w:r>
      <w:r w:rsidR="00C97B4B">
        <w:t>c</w:t>
      </w:r>
      <w:r>
        <w:t xml:space="preserve">apital  </w:t>
      </w:r>
      <w:r w:rsidR="00C97B4B">
        <w:t>d</w:t>
      </w:r>
      <w:r>
        <w:t xml:space="preserve">evelopment projects at WW would be ideal, it would not always be necessary for the  appointment to be direct to a company employed at WW.  </w:t>
      </w:r>
    </w:p>
    <w:p w14:paraId="3C98B734" w14:textId="77777777" w:rsidR="005741A2" w:rsidRPr="00F96197" w:rsidRDefault="009E2A10">
      <w:pPr>
        <w:rPr>
          <w:b/>
          <w:bCs/>
        </w:rPr>
      </w:pPr>
      <w:r w:rsidRPr="00F96197">
        <w:rPr>
          <w:b/>
          <w:bCs/>
        </w:rPr>
        <w:t xml:space="preserve">SWAP Components: </w:t>
      </w:r>
    </w:p>
    <w:p w14:paraId="49B92726" w14:textId="77777777" w:rsidR="005741A2" w:rsidRDefault="009E2A10">
      <w:r>
        <w:t xml:space="preserve">1. Pre-employment / pre-apprenticeship training – and awareness building - specifically tailored to construction/ heritage sector. </w:t>
      </w:r>
    </w:p>
    <w:p w14:paraId="5F1FADCD" w14:textId="77777777" w:rsidR="005741A2" w:rsidRDefault="009E2A10">
      <w:r>
        <w:t xml:space="preserve">2. Work experience placement – hands-on experience with an employer / Heritage  Skills Professional. </w:t>
      </w:r>
    </w:p>
    <w:p w14:paraId="5D5B78DF" w14:textId="745447D9" w:rsidR="005741A2" w:rsidRDefault="009E2A10">
      <w:r>
        <w:t xml:space="preserve">3. Guaranteed job interview – or support with the recruitment process. Whilst it is  considered that alignment of this requirement to contractual award of live </w:t>
      </w:r>
      <w:r w:rsidR="00C97B4B">
        <w:t>c</w:t>
      </w:r>
      <w:r>
        <w:t xml:space="preserve">apital  </w:t>
      </w:r>
      <w:r w:rsidR="00C97B4B">
        <w:t>d</w:t>
      </w:r>
      <w:r>
        <w:t xml:space="preserve">evelopment projects at WW would be ideal, it would not always be necessary for  the appointment to be direct to a company employed at WW.  </w:t>
      </w:r>
    </w:p>
    <w:p w14:paraId="1938F654" w14:textId="77777777" w:rsidR="005741A2" w:rsidRDefault="009E2A10">
      <w:r>
        <w:t xml:space="preserve">4. Signposted Progression: Many move on to further training, apprenticeships, or  employment. </w:t>
      </w:r>
    </w:p>
    <w:p w14:paraId="394EBCE6" w14:textId="77777777" w:rsidR="005741A2" w:rsidRDefault="009E2A10">
      <w:r w:rsidRPr="00F96197">
        <w:rPr>
          <w:b/>
          <w:bCs/>
        </w:rPr>
        <w:t>Funding Pathway:</w:t>
      </w:r>
      <w:r>
        <w:t xml:space="preserve"> SWAPs are fully funded by the government (DWP), and participants  remain on benefits during the programme. Employers incur no direct costs, and  travel/childcare support is available. [gov.uk]. VIY has a positive reputation for engaging  with DWP’s and Local Authorities on the coordination of SWAPs and similarly styled  initiatives funded through previous UK Prosperity Fund investments and so early  collaborative engagement with these organisations would be recommended as a  priority.  </w:t>
      </w:r>
    </w:p>
    <w:p w14:paraId="44C3D13E" w14:textId="77777777" w:rsidR="00C97B4B" w:rsidRDefault="00C97B4B">
      <w:pPr>
        <w:rPr>
          <w:b/>
          <w:bCs/>
        </w:rPr>
      </w:pPr>
    </w:p>
    <w:p w14:paraId="392552FC" w14:textId="77777777" w:rsidR="00C97B4B" w:rsidRDefault="00C97B4B">
      <w:pPr>
        <w:rPr>
          <w:b/>
          <w:bCs/>
        </w:rPr>
      </w:pPr>
    </w:p>
    <w:p w14:paraId="4AFCBCFD" w14:textId="77777777" w:rsidR="00C97B4B" w:rsidRDefault="00C97B4B">
      <w:pPr>
        <w:rPr>
          <w:b/>
          <w:bCs/>
        </w:rPr>
      </w:pPr>
    </w:p>
    <w:p w14:paraId="412F85C4" w14:textId="77777777" w:rsidR="00C97B4B" w:rsidRDefault="00C97B4B">
      <w:pPr>
        <w:rPr>
          <w:b/>
          <w:bCs/>
        </w:rPr>
      </w:pPr>
    </w:p>
    <w:p w14:paraId="3D0DD1A6" w14:textId="77777777" w:rsidR="00C97B4B" w:rsidRDefault="00C97B4B">
      <w:pPr>
        <w:rPr>
          <w:b/>
          <w:bCs/>
        </w:rPr>
      </w:pPr>
    </w:p>
    <w:p w14:paraId="1CB188DE" w14:textId="572B8EB0" w:rsidR="005741A2" w:rsidRPr="00F96197" w:rsidRDefault="009E2A10">
      <w:pPr>
        <w:rPr>
          <w:b/>
          <w:bCs/>
        </w:rPr>
      </w:pPr>
      <w:r w:rsidRPr="00F96197">
        <w:rPr>
          <w:b/>
          <w:bCs/>
        </w:rPr>
        <w:t>SWAP Qualification Pathway Alignment</w:t>
      </w:r>
    </w:p>
    <w:p w14:paraId="37D35964" w14:textId="421915F6" w:rsidR="00F96197" w:rsidRDefault="00F96197">
      <w:r>
        <w:rPr>
          <w:noProof/>
          <w:sz w:val="24"/>
          <w:szCs w:val="24"/>
        </w:rPr>
        <w:drawing>
          <wp:inline distT="114300" distB="114300" distL="114300" distR="114300" wp14:anchorId="576C66E4" wp14:editId="74B42193">
            <wp:extent cx="3429000" cy="5854700"/>
            <wp:effectExtent l="0" t="0" r="0" b="0"/>
            <wp:docPr id="83" name="image25.png" descr="A screenshot of a web pag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5.png" descr="A screenshot of a web page&#10;&#10;AI-generated content may be incorrect."/>
                    <pic:cNvPicPr preferRelativeResize="0"/>
                  </pic:nvPicPr>
                  <pic:blipFill>
                    <a:blip r:embed="rId36"/>
                    <a:srcRect/>
                    <a:stretch>
                      <a:fillRect/>
                    </a:stretch>
                  </pic:blipFill>
                  <pic:spPr>
                    <a:xfrm>
                      <a:off x="0" y="0"/>
                      <a:ext cx="3429000" cy="5854700"/>
                    </a:xfrm>
                    <a:prstGeom prst="rect">
                      <a:avLst/>
                    </a:prstGeom>
                    <a:ln/>
                  </pic:spPr>
                </pic:pic>
              </a:graphicData>
            </a:graphic>
          </wp:inline>
        </w:drawing>
      </w:r>
    </w:p>
    <w:p w14:paraId="5E7A5C22" w14:textId="30CE1A32" w:rsidR="005741A2" w:rsidRDefault="009E2A10">
      <w:r>
        <w:t xml:space="preserve">It would be recommended for </w:t>
      </w:r>
      <w:r w:rsidR="00C97B4B">
        <w:t>i</w:t>
      </w:r>
      <w:r>
        <w:t xml:space="preserve">ndividuals </w:t>
      </w:r>
      <w:r w:rsidR="00C97B4B">
        <w:t>c</w:t>
      </w:r>
      <w:r>
        <w:t xml:space="preserve">ompleting a SWAP Programme focussed on Heritage Skills to achieve an Entry Level Qualification in Heritage Skills – </w:t>
      </w:r>
      <w:r w:rsidR="00C97B4B">
        <w:t>p</w:t>
      </w:r>
      <w:r>
        <w:t xml:space="preserve">otentially incorporating one of those listed below, depending upon the pathway  of ‘live site’ engagement integrated into the delivery model.  Discussions are currently live </w:t>
      </w:r>
      <w:r w:rsidR="00C97B4B">
        <w:t>b</w:t>
      </w:r>
      <w:r>
        <w:t xml:space="preserve">etween  members of the London RHSN, HESF,  HE, City and Guilds and other partners to  review the a clear and fundable opportunity scope for C&amp;G to  </w:t>
      </w:r>
      <w:r w:rsidR="00C97B4B">
        <w:t>c</w:t>
      </w:r>
      <w:r>
        <w:t xml:space="preserve">redential a bespoke Working with Pre 1919 Buildings Module into their Entry  Level 3 Award in Trade Skills </w:t>
      </w:r>
    </w:p>
    <w:p w14:paraId="172D5F05" w14:textId="76B3199C" w:rsidR="005741A2" w:rsidRDefault="005741A2"/>
    <w:tbl>
      <w:tblPr>
        <w:tblW w:w="9019" w:type="dxa"/>
        <w:tblInd w:w="2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89"/>
        <w:gridCol w:w="1461"/>
        <w:gridCol w:w="1441"/>
        <w:gridCol w:w="1476"/>
        <w:gridCol w:w="1511"/>
        <w:gridCol w:w="1050"/>
        <w:gridCol w:w="1291"/>
      </w:tblGrid>
      <w:tr w:rsidR="00F96197" w14:paraId="5580389E" w14:textId="77777777" w:rsidTr="00F604A1">
        <w:trPr>
          <w:trHeight w:val="589"/>
        </w:trPr>
        <w:tc>
          <w:tcPr>
            <w:tcW w:w="789" w:type="dxa"/>
            <w:tcMar>
              <w:top w:w="100" w:type="dxa"/>
              <w:left w:w="100" w:type="dxa"/>
              <w:bottom w:w="100" w:type="dxa"/>
              <w:right w:w="100" w:type="dxa"/>
            </w:tcMar>
          </w:tcPr>
          <w:p w14:paraId="5738CAA7" w14:textId="77777777" w:rsidR="00F96197" w:rsidRDefault="00F96197" w:rsidP="00F604A1">
            <w:pPr>
              <w:widowControl w:val="0"/>
              <w:pBdr>
                <w:top w:val="nil"/>
                <w:left w:val="nil"/>
                <w:bottom w:val="nil"/>
                <w:right w:val="nil"/>
                <w:between w:val="nil"/>
              </w:pBdr>
              <w:spacing w:line="240" w:lineRule="auto"/>
              <w:ind w:right="-20"/>
              <w:jc w:val="center"/>
              <w:rPr>
                <w:b/>
                <w:bCs/>
                <w:sz w:val="18"/>
                <w:szCs w:val="18"/>
              </w:rPr>
            </w:pPr>
            <w:r>
              <w:rPr>
                <w:b/>
                <w:bCs/>
                <w:sz w:val="18"/>
                <w:szCs w:val="18"/>
              </w:rPr>
              <w:t xml:space="preserve">Stage </w:t>
            </w:r>
          </w:p>
        </w:tc>
        <w:tc>
          <w:tcPr>
            <w:tcW w:w="1461" w:type="dxa"/>
            <w:tcMar>
              <w:top w:w="100" w:type="dxa"/>
              <w:left w:w="100" w:type="dxa"/>
              <w:bottom w:w="100" w:type="dxa"/>
              <w:right w:w="100" w:type="dxa"/>
            </w:tcMar>
          </w:tcPr>
          <w:p w14:paraId="38C33ED6" w14:textId="77777777" w:rsidR="00F96197" w:rsidRDefault="00F96197" w:rsidP="00F604A1">
            <w:pPr>
              <w:widowControl w:val="0"/>
              <w:pBdr>
                <w:top w:val="nil"/>
                <w:left w:val="nil"/>
                <w:bottom w:val="nil"/>
                <w:right w:val="nil"/>
                <w:between w:val="nil"/>
              </w:pBdr>
              <w:spacing w:line="240" w:lineRule="auto"/>
              <w:ind w:right="-20"/>
              <w:jc w:val="center"/>
              <w:rPr>
                <w:b/>
                <w:bCs/>
                <w:sz w:val="18"/>
                <w:szCs w:val="18"/>
              </w:rPr>
            </w:pPr>
            <w:r>
              <w:rPr>
                <w:b/>
                <w:bCs/>
                <w:sz w:val="18"/>
                <w:szCs w:val="18"/>
              </w:rPr>
              <w:t xml:space="preserve">Component </w:t>
            </w:r>
          </w:p>
        </w:tc>
        <w:tc>
          <w:tcPr>
            <w:tcW w:w="1441" w:type="dxa"/>
            <w:tcMar>
              <w:top w:w="100" w:type="dxa"/>
              <w:left w:w="100" w:type="dxa"/>
              <w:bottom w:w="100" w:type="dxa"/>
              <w:right w:w="100" w:type="dxa"/>
            </w:tcMar>
          </w:tcPr>
          <w:p w14:paraId="354E6D3D" w14:textId="77777777" w:rsidR="00F96197" w:rsidRDefault="00F96197" w:rsidP="00F604A1">
            <w:pPr>
              <w:widowControl w:val="0"/>
              <w:pBdr>
                <w:top w:val="nil"/>
                <w:left w:val="nil"/>
                <w:bottom w:val="nil"/>
                <w:right w:val="nil"/>
                <w:between w:val="nil"/>
              </w:pBdr>
              <w:spacing w:line="240" w:lineRule="auto"/>
              <w:ind w:left="126" w:right="-20"/>
              <w:rPr>
                <w:b/>
                <w:bCs/>
                <w:sz w:val="18"/>
                <w:szCs w:val="18"/>
              </w:rPr>
            </w:pPr>
            <w:r>
              <w:rPr>
                <w:b/>
                <w:bCs/>
                <w:sz w:val="18"/>
                <w:szCs w:val="18"/>
              </w:rPr>
              <w:t xml:space="preserve">Potential  </w:t>
            </w:r>
          </w:p>
          <w:p w14:paraId="1CC17A4E" w14:textId="77777777" w:rsidR="00F96197" w:rsidRDefault="00F96197" w:rsidP="00F604A1">
            <w:pPr>
              <w:widowControl w:val="0"/>
              <w:pBdr>
                <w:top w:val="nil"/>
                <w:left w:val="nil"/>
                <w:bottom w:val="nil"/>
                <w:right w:val="nil"/>
                <w:between w:val="nil"/>
              </w:pBdr>
              <w:spacing w:before="33" w:line="240" w:lineRule="auto"/>
              <w:ind w:left="126" w:right="-20"/>
              <w:rPr>
                <w:b/>
                <w:bCs/>
                <w:sz w:val="18"/>
                <w:szCs w:val="18"/>
              </w:rPr>
            </w:pPr>
            <w:r>
              <w:rPr>
                <w:b/>
                <w:bCs/>
                <w:sz w:val="18"/>
                <w:szCs w:val="18"/>
              </w:rPr>
              <w:t>Partners</w:t>
            </w:r>
          </w:p>
        </w:tc>
        <w:tc>
          <w:tcPr>
            <w:tcW w:w="1476" w:type="dxa"/>
            <w:tcMar>
              <w:top w:w="100" w:type="dxa"/>
              <w:left w:w="100" w:type="dxa"/>
              <w:bottom w:w="100" w:type="dxa"/>
              <w:right w:w="100" w:type="dxa"/>
            </w:tcMar>
          </w:tcPr>
          <w:p w14:paraId="457DBE34" w14:textId="77777777" w:rsidR="00F96197" w:rsidRDefault="00F96197" w:rsidP="00F604A1">
            <w:pPr>
              <w:widowControl w:val="0"/>
              <w:pBdr>
                <w:top w:val="nil"/>
                <w:left w:val="nil"/>
                <w:bottom w:val="nil"/>
                <w:right w:val="nil"/>
                <w:between w:val="nil"/>
              </w:pBdr>
              <w:spacing w:line="240" w:lineRule="auto"/>
              <w:ind w:left="128" w:right="-20"/>
              <w:rPr>
                <w:b/>
                <w:bCs/>
                <w:sz w:val="18"/>
                <w:szCs w:val="18"/>
              </w:rPr>
            </w:pPr>
            <w:r>
              <w:rPr>
                <w:b/>
                <w:bCs/>
                <w:sz w:val="18"/>
                <w:szCs w:val="18"/>
              </w:rPr>
              <w:t xml:space="preserve">Funding  </w:t>
            </w:r>
          </w:p>
          <w:p w14:paraId="03F6AFC1" w14:textId="77777777" w:rsidR="00F96197" w:rsidRDefault="00F96197" w:rsidP="00F604A1">
            <w:pPr>
              <w:widowControl w:val="0"/>
              <w:pBdr>
                <w:top w:val="nil"/>
                <w:left w:val="nil"/>
                <w:bottom w:val="nil"/>
                <w:right w:val="nil"/>
                <w:between w:val="nil"/>
              </w:pBdr>
              <w:spacing w:before="33" w:line="240" w:lineRule="auto"/>
              <w:ind w:right="-20"/>
              <w:jc w:val="center"/>
              <w:rPr>
                <w:b/>
                <w:bCs/>
                <w:sz w:val="18"/>
                <w:szCs w:val="18"/>
              </w:rPr>
            </w:pPr>
            <w:r>
              <w:rPr>
                <w:b/>
                <w:bCs/>
                <w:sz w:val="18"/>
                <w:szCs w:val="18"/>
              </w:rPr>
              <w:t>Opportunity?</w:t>
            </w:r>
          </w:p>
        </w:tc>
        <w:tc>
          <w:tcPr>
            <w:tcW w:w="1511" w:type="dxa"/>
            <w:tcMar>
              <w:top w:w="100" w:type="dxa"/>
              <w:left w:w="100" w:type="dxa"/>
              <w:bottom w:w="100" w:type="dxa"/>
              <w:right w:w="100" w:type="dxa"/>
            </w:tcMar>
          </w:tcPr>
          <w:p w14:paraId="29C130F1" w14:textId="77777777" w:rsidR="00F96197" w:rsidRDefault="00F96197" w:rsidP="00F604A1">
            <w:pPr>
              <w:widowControl w:val="0"/>
              <w:pBdr>
                <w:top w:val="nil"/>
                <w:left w:val="nil"/>
                <w:bottom w:val="nil"/>
                <w:right w:val="nil"/>
                <w:between w:val="nil"/>
              </w:pBdr>
              <w:spacing w:line="240" w:lineRule="auto"/>
              <w:ind w:left="131" w:right="-20"/>
              <w:rPr>
                <w:b/>
                <w:bCs/>
                <w:sz w:val="18"/>
                <w:szCs w:val="18"/>
              </w:rPr>
            </w:pPr>
            <w:r>
              <w:rPr>
                <w:b/>
                <w:bCs/>
                <w:sz w:val="18"/>
                <w:szCs w:val="18"/>
              </w:rPr>
              <w:t xml:space="preserve">Model for  </w:t>
            </w:r>
          </w:p>
          <w:p w14:paraId="737F5F5F" w14:textId="77777777" w:rsidR="00F96197" w:rsidRDefault="00F96197" w:rsidP="00F604A1">
            <w:pPr>
              <w:widowControl w:val="0"/>
              <w:pBdr>
                <w:top w:val="nil"/>
                <w:left w:val="nil"/>
                <w:bottom w:val="nil"/>
                <w:right w:val="nil"/>
                <w:between w:val="nil"/>
              </w:pBdr>
              <w:spacing w:before="33" w:line="240" w:lineRule="auto"/>
              <w:ind w:left="131" w:right="-20"/>
              <w:rPr>
                <w:b/>
                <w:bCs/>
                <w:sz w:val="18"/>
                <w:szCs w:val="18"/>
              </w:rPr>
            </w:pPr>
            <w:r>
              <w:rPr>
                <w:b/>
                <w:bCs/>
                <w:sz w:val="18"/>
                <w:szCs w:val="18"/>
              </w:rPr>
              <w:t>Delivery</w:t>
            </w:r>
          </w:p>
        </w:tc>
        <w:tc>
          <w:tcPr>
            <w:tcW w:w="1050" w:type="dxa"/>
            <w:tcMar>
              <w:top w:w="100" w:type="dxa"/>
              <w:left w:w="100" w:type="dxa"/>
              <w:bottom w:w="100" w:type="dxa"/>
              <w:right w:w="100" w:type="dxa"/>
            </w:tcMar>
          </w:tcPr>
          <w:p w14:paraId="787AA6D6" w14:textId="77777777" w:rsidR="00F96197" w:rsidRDefault="00F96197" w:rsidP="00F604A1">
            <w:pPr>
              <w:widowControl w:val="0"/>
              <w:pBdr>
                <w:top w:val="nil"/>
                <w:left w:val="nil"/>
                <w:bottom w:val="nil"/>
                <w:right w:val="nil"/>
                <w:between w:val="nil"/>
              </w:pBdr>
              <w:spacing w:line="240" w:lineRule="auto"/>
              <w:ind w:right="-20"/>
              <w:jc w:val="center"/>
              <w:rPr>
                <w:b/>
                <w:bCs/>
                <w:sz w:val="18"/>
                <w:szCs w:val="18"/>
              </w:rPr>
            </w:pPr>
            <w:r>
              <w:rPr>
                <w:b/>
                <w:bCs/>
                <w:sz w:val="18"/>
                <w:szCs w:val="18"/>
              </w:rPr>
              <w:t xml:space="preserve">Duration </w:t>
            </w:r>
          </w:p>
        </w:tc>
        <w:tc>
          <w:tcPr>
            <w:tcW w:w="1291" w:type="dxa"/>
            <w:tcMar>
              <w:top w:w="100" w:type="dxa"/>
              <w:left w:w="100" w:type="dxa"/>
              <w:bottom w:w="100" w:type="dxa"/>
              <w:right w:w="100" w:type="dxa"/>
            </w:tcMar>
          </w:tcPr>
          <w:p w14:paraId="145F4C2B" w14:textId="77777777" w:rsidR="00F96197" w:rsidRDefault="00F96197" w:rsidP="00F604A1">
            <w:pPr>
              <w:widowControl w:val="0"/>
              <w:pBdr>
                <w:top w:val="nil"/>
                <w:left w:val="nil"/>
                <w:bottom w:val="nil"/>
                <w:right w:val="nil"/>
                <w:between w:val="nil"/>
              </w:pBdr>
              <w:spacing w:line="263" w:lineRule="auto"/>
              <w:ind w:left="112" w:right="-20" w:firstLine="14"/>
              <w:rPr>
                <w:b/>
                <w:bCs/>
                <w:sz w:val="18"/>
                <w:szCs w:val="18"/>
              </w:rPr>
            </w:pPr>
            <w:r>
              <w:rPr>
                <w:b/>
                <w:bCs/>
                <w:sz w:val="18"/>
                <w:szCs w:val="18"/>
              </w:rPr>
              <w:t xml:space="preserve">Provisional </w:t>
            </w:r>
          </w:p>
          <w:p w14:paraId="26F9BACE" w14:textId="77777777" w:rsidR="00F96197" w:rsidRDefault="00F96197" w:rsidP="00F604A1">
            <w:pPr>
              <w:widowControl w:val="0"/>
              <w:pBdr>
                <w:top w:val="nil"/>
                <w:left w:val="nil"/>
                <w:bottom w:val="nil"/>
                <w:right w:val="nil"/>
                <w:between w:val="nil"/>
              </w:pBdr>
              <w:spacing w:line="263" w:lineRule="auto"/>
              <w:ind w:left="112" w:right="-20" w:firstLine="14"/>
              <w:rPr>
                <w:b/>
                <w:bCs/>
                <w:sz w:val="18"/>
                <w:szCs w:val="18"/>
              </w:rPr>
            </w:pPr>
            <w:r>
              <w:rPr>
                <w:b/>
                <w:bCs/>
                <w:sz w:val="18"/>
                <w:szCs w:val="18"/>
              </w:rPr>
              <w:t>£ (annual)</w:t>
            </w:r>
          </w:p>
        </w:tc>
      </w:tr>
      <w:tr w:rsidR="00F96197" w14:paraId="3ED8810B" w14:textId="77777777" w:rsidTr="00F604A1">
        <w:trPr>
          <w:trHeight w:val="3186"/>
        </w:trPr>
        <w:tc>
          <w:tcPr>
            <w:tcW w:w="789" w:type="dxa"/>
            <w:tcMar>
              <w:top w:w="100" w:type="dxa"/>
              <w:left w:w="100" w:type="dxa"/>
              <w:bottom w:w="100" w:type="dxa"/>
              <w:right w:w="100" w:type="dxa"/>
            </w:tcMar>
          </w:tcPr>
          <w:p w14:paraId="49C5581D" w14:textId="68925655" w:rsidR="00F96197" w:rsidRDefault="00F96197" w:rsidP="00C97B4B">
            <w:pPr>
              <w:widowControl w:val="0"/>
              <w:pBdr>
                <w:top w:val="nil"/>
                <w:left w:val="nil"/>
                <w:bottom w:val="nil"/>
                <w:right w:val="nil"/>
                <w:between w:val="nil"/>
              </w:pBdr>
              <w:spacing w:line="240" w:lineRule="auto"/>
              <w:ind w:right="-20"/>
              <w:jc w:val="center"/>
              <w:rPr>
                <w:sz w:val="18"/>
                <w:szCs w:val="18"/>
              </w:rPr>
            </w:pPr>
            <w:r>
              <w:rPr>
                <w:sz w:val="18"/>
                <w:szCs w:val="18"/>
              </w:rPr>
              <w:t xml:space="preserve">Now  to  next </w:t>
            </w:r>
          </w:p>
        </w:tc>
        <w:tc>
          <w:tcPr>
            <w:tcW w:w="1461" w:type="dxa"/>
            <w:tcMar>
              <w:top w:w="100" w:type="dxa"/>
              <w:left w:w="100" w:type="dxa"/>
              <w:bottom w:w="100" w:type="dxa"/>
              <w:right w:w="100" w:type="dxa"/>
            </w:tcMar>
          </w:tcPr>
          <w:p w14:paraId="424C0695" w14:textId="5106F5B0" w:rsidR="00F96197" w:rsidRDefault="00F96197" w:rsidP="00C97B4B">
            <w:pPr>
              <w:widowControl w:val="0"/>
              <w:pBdr>
                <w:top w:val="nil"/>
                <w:left w:val="nil"/>
                <w:bottom w:val="nil"/>
                <w:right w:val="nil"/>
                <w:between w:val="nil"/>
              </w:pBdr>
              <w:spacing w:line="240" w:lineRule="auto"/>
              <w:ind w:left="123" w:right="-20"/>
              <w:rPr>
                <w:sz w:val="18"/>
                <w:szCs w:val="18"/>
              </w:rPr>
            </w:pPr>
            <w:r>
              <w:rPr>
                <w:b/>
                <w:bCs/>
                <w:sz w:val="18"/>
                <w:szCs w:val="18"/>
              </w:rPr>
              <w:t>5C</w:t>
            </w:r>
            <w:r>
              <w:rPr>
                <w:sz w:val="18"/>
                <w:szCs w:val="18"/>
              </w:rPr>
              <w:t>.SWAP  Programme</w:t>
            </w:r>
          </w:p>
        </w:tc>
        <w:tc>
          <w:tcPr>
            <w:tcW w:w="1441" w:type="dxa"/>
            <w:tcMar>
              <w:top w:w="100" w:type="dxa"/>
              <w:left w:w="100" w:type="dxa"/>
              <w:bottom w:w="100" w:type="dxa"/>
              <w:right w:w="100" w:type="dxa"/>
            </w:tcMar>
          </w:tcPr>
          <w:p w14:paraId="09AA6A59" w14:textId="77777777" w:rsidR="00C97B4B" w:rsidRDefault="00F96197" w:rsidP="00C97B4B">
            <w:pPr>
              <w:widowControl w:val="0"/>
              <w:pBdr>
                <w:top w:val="nil"/>
                <w:left w:val="nil"/>
                <w:bottom w:val="nil"/>
                <w:right w:val="nil"/>
                <w:between w:val="nil"/>
              </w:pBdr>
              <w:spacing w:line="240" w:lineRule="auto"/>
              <w:ind w:left="126" w:right="-20"/>
              <w:rPr>
                <w:sz w:val="18"/>
                <w:szCs w:val="18"/>
              </w:rPr>
            </w:pPr>
            <w:r>
              <w:rPr>
                <w:sz w:val="18"/>
                <w:szCs w:val="18"/>
              </w:rPr>
              <w:t xml:space="preserve">Heritage skills  professionals  and  craftsmen/  employed  contractors Linked to  RHSN-SY  </w:t>
            </w:r>
          </w:p>
          <w:p w14:paraId="7E45AEA7" w14:textId="40E16603" w:rsidR="00F96197" w:rsidRDefault="00F96197" w:rsidP="00C97B4B">
            <w:pPr>
              <w:widowControl w:val="0"/>
              <w:pBdr>
                <w:top w:val="nil"/>
                <w:left w:val="nil"/>
                <w:bottom w:val="nil"/>
                <w:right w:val="nil"/>
                <w:between w:val="nil"/>
              </w:pBdr>
              <w:spacing w:line="240" w:lineRule="auto"/>
              <w:ind w:left="126" w:right="-20"/>
              <w:rPr>
                <w:sz w:val="18"/>
                <w:szCs w:val="18"/>
              </w:rPr>
            </w:pPr>
            <w:r>
              <w:rPr>
                <w:sz w:val="18"/>
                <w:szCs w:val="18"/>
              </w:rPr>
              <w:t>Collaborative  Skills Training  Partnership  Potentially  Delivered  with VIY, HE,  SYMCA as  lead partners</w:t>
            </w:r>
          </w:p>
        </w:tc>
        <w:tc>
          <w:tcPr>
            <w:tcW w:w="1476" w:type="dxa"/>
            <w:tcMar>
              <w:top w:w="100" w:type="dxa"/>
              <w:left w:w="100" w:type="dxa"/>
              <w:bottom w:w="100" w:type="dxa"/>
              <w:right w:w="100" w:type="dxa"/>
            </w:tcMar>
          </w:tcPr>
          <w:p w14:paraId="00D607B8" w14:textId="7A5F691D" w:rsidR="00F96197" w:rsidRDefault="00F96197" w:rsidP="00C97B4B">
            <w:pPr>
              <w:widowControl w:val="0"/>
              <w:pBdr>
                <w:top w:val="nil"/>
                <w:left w:val="nil"/>
                <w:bottom w:val="nil"/>
                <w:right w:val="nil"/>
                <w:between w:val="nil"/>
              </w:pBdr>
              <w:spacing w:line="240" w:lineRule="auto"/>
              <w:ind w:right="-20"/>
              <w:rPr>
                <w:sz w:val="18"/>
                <w:szCs w:val="18"/>
              </w:rPr>
            </w:pPr>
            <w:r>
              <w:rPr>
                <w:sz w:val="18"/>
                <w:szCs w:val="18"/>
              </w:rPr>
              <w:t>DWP funding</w:t>
            </w:r>
            <w:r w:rsidR="00C97B4B">
              <w:rPr>
                <w:sz w:val="18"/>
                <w:szCs w:val="18"/>
              </w:rPr>
              <w:t xml:space="preserve"> </w:t>
            </w:r>
            <w:r>
              <w:rPr>
                <w:sz w:val="18"/>
                <w:szCs w:val="18"/>
              </w:rPr>
              <w:t xml:space="preserve">SYMCA /  Government  Skills Training  Investment </w:t>
            </w:r>
            <w:r w:rsidR="00C97B4B">
              <w:rPr>
                <w:sz w:val="18"/>
                <w:szCs w:val="18"/>
              </w:rPr>
              <w:t>C</w:t>
            </w:r>
            <w:r>
              <w:rPr>
                <w:sz w:val="18"/>
                <w:szCs w:val="18"/>
              </w:rPr>
              <w:t>ultural</w:t>
            </w:r>
            <w:r w:rsidR="00C97B4B">
              <w:rPr>
                <w:sz w:val="18"/>
                <w:szCs w:val="18"/>
              </w:rPr>
              <w:t xml:space="preserve"> </w:t>
            </w:r>
            <w:r>
              <w:rPr>
                <w:sz w:val="18"/>
                <w:szCs w:val="18"/>
              </w:rPr>
              <w:t>Heritage</w:t>
            </w:r>
            <w:r w:rsidR="00C97B4B">
              <w:rPr>
                <w:sz w:val="18"/>
                <w:szCs w:val="18"/>
              </w:rPr>
              <w:t xml:space="preserve"> </w:t>
            </w:r>
            <w:r>
              <w:rPr>
                <w:sz w:val="18"/>
                <w:szCs w:val="18"/>
              </w:rPr>
              <w:t>Funding</w:t>
            </w:r>
            <w:r w:rsidR="00C97B4B">
              <w:rPr>
                <w:sz w:val="18"/>
                <w:szCs w:val="18"/>
              </w:rPr>
              <w:t xml:space="preserve"> </w:t>
            </w:r>
            <w:r>
              <w:rPr>
                <w:sz w:val="18"/>
                <w:szCs w:val="18"/>
              </w:rPr>
              <w:t>initiatives</w:t>
            </w:r>
            <w:r w:rsidR="00C97B4B">
              <w:rPr>
                <w:sz w:val="18"/>
                <w:szCs w:val="18"/>
              </w:rPr>
              <w:t xml:space="preserve"> </w:t>
            </w:r>
            <w:r>
              <w:rPr>
                <w:sz w:val="18"/>
                <w:szCs w:val="18"/>
              </w:rPr>
              <w:t>similar to the  now retired</w:t>
            </w:r>
            <w:r w:rsidR="00C97B4B">
              <w:rPr>
                <w:sz w:val="18"/>
                <w:szCs w:val="18"/>
              </w:rPr>
              <w:t xml:space="preserve"> </w:t>
            </w:r>
            <w:r>
              <w:rPr>
                <w:sz w:val="18"/>
                <w:szCs w:val="18"/>
              </w:rPr>
              <w:t>UK Prosperity  Fund / HE  Capacity  Building  Grants</w:t>
            </w:r>
          </w:p>
        </w:tc>
        <w:tc>
          <w:tcPr>
            <w:tcW w:w="1511" w:type="dxa"/>
            <w:tcMar>
              <w:top w:w="100" w:type="dxa"/>
              <w:left w:w="100" w:type="dxa"/>
              <w:bottom w:w="100" w:type="dxa"/>
              <w:right w:w="100" w:type="dxa"/>
            </w:tcMar>
          </w:tcPr>
          <w:p w14:paraId="0F608376" w14:textId="77777777" w:rsidR="00C97B4B" w:rsidRDefault="00F96197" w:rsidP="00C97B4B">
            <w:pPr>
              <w:widowControl w:val="0"/>
              <w:pBdr>
                <w:top w:val="nil"/>
                <w:left w:val="nil"/>
                <w:bottom w:val="nil"/>
                <w:right w:val="nil"/>
                <w:between w:val="nil"/>
              </w:pBdr>
              <w:spacing w:line="240" w:lineRule="auto"/>
              <w:ind w:left="129" w:right="-20"/>
              <w:rPr>
                <w:sz w:val="18"/>
                <w:szCs w:val="18"/>
              </w:rPr>
            </w:pPr>
            <w:r>
              <w:rPr>
                <w:sz w:val="18"/>
                <w:szCs w:val="18"/>
              </w:rPr>
              <w:t>Entry-level  vocational  accreditation +SWAP</w:t>
            </w:r>
            <w:r w:rsidR="00C97B4B">
              <w:rPr>
                <w:sz w:val="18"/>
                <w:szCs w:val="18"/>
              </w:rPr>
              <w:t xml:space="preserve"> </w:t>
            </w:r>
            <w:r>
              <w:rPr>
                <w:sz w:val="18"/>
                <w:szCs w:val="18"/>
              </w:rPr>
              <w:t xml:space="preserve">support </w:t>
            </w:r>
          </w:p>
          <w:p w14:paraId="0042BC19" w14:textId="17986785" w:rsidR="00F96197" w:rsidRDefault="00F96197" w:rsidP="00C97B4B">
            <w:pPr>
              <w:widowControl w:val="0"/>
              <w:pBdr>
                <w:top w:val="nil"/>
                <w:left w:val="nil"/>
                <w:bottom w:val="nil"/>
                <w:right w:val="nil"/>
                <w:between w:val="nil"/>
              </w:pBdr>
              <w:spacing w:line="240" w:lineRule="auto"/>
              <w:ind w:left="129" w:right="-20"/>
              <w:rPr>
                <w:sz w:val="18"/>
                <w:szCs w:val="18"/>
              </w:rPr>
            </w:pPr>
            <w:r>
              <w:rPr>
                <w:sz w:val="18"/>
                <w:szCs w:val="18"/>
              </w:rPr>
              <w:t>Large spaces  available in  meanwhile  use – Riding  School at  WW - later stages to be  delivered in  the context  of live sites  and the HS Hub</w:t>
            </w:r>
          </w:p>
        </w:tc>
        <w:tc>
          <w:tcPr>
            <w:tcW w:w="1050" w:type="dxa"/>
            <w:tcMar>
              <w:top w:w="100" w:type="dxa"/>
              <w:left w:w="100" w:type="dxa"/>
              <w:bottom w:w="100" w:type="dxa"/>
              <w:right w:w="100" w:type="dxa"/>
            </w:tcMar>
          </w:tcPr>
          <w:p w14:paraId="1EC63649" w14:textId="4CC80FCA" w:rsidR="00F96197" w:rsidRDefault="00F96197" w:rsidP="00C97B4B">
            <w:pPr>
              <w:widowControl w:val="0"/>
              <w:pBdr>
                <w:top w:val="nil"/>
                <w:left w:val="nil"/>
                <w:bottom w:val="nil"/>
                <w:right w:val="nil"/>
                <w:between w:val="nil"/>
              </w:pBdr>
              <w:spacing w:line="240" w:lineRule="auto"/>
              <w:ind w:right="-20"/>
              <w:jc w:val="center"/>
              <w:rPr>
                <w:sz w:val="18"/>
                <w:szCs w:val="18"/>
              </w:rPr>
            </w:pPr>
            <w:r>
              <w:rPr>
                <w:sz w:val="18"/>
                <w:szCs w:val="18"/>
              </w:rPr>
              <w:t>6 weeks  summer</w:t>
            </w:r>
          </w:p>
        </w:tc>
        <w:tc>
          <w:tcPr>
            <w:tcW w:w="1291" w:type="dxa"/>
            <w:tcMar>
              <w:top w:w="100" w:type="dxa"/>
              <w:left w:w="100" w:type="dxa"/>
              <w:bottom w:w="100" w:type="dxa"/>
              <w:right w:w="100" w:type="dxa"/>
            </w:tcMar>
          </w:tcPr>
          <w:p w14:paraId="351D4478" w14:textId="77777777" w:rsidR="00F96197" w:rsidRDefault="00F96197" w:rsidP="00F604A1">
            <w:pPr>
              <w:widowControl w:val="0"/>
              <w:pBdr>
                <w:top w:val="nil"/>
                <w:left w:val="nil"/>
                <w:bottom w:val="nil"/>
                <w:right w:val="nil"/>
                <w:between w:val="nil"/>
              </w:pBdr>
              <w:spacing w:line="240" w:lineRule="auto"/>
              <w:ind w:right="-20"/>
              <w:jc w:val="center"/>
              <w:rPr>
                <w:sz w:val="18"/>
                <w:szCs w:val="18"/>
              </w:rPr>
            </w:pPr>
            <w:r>
              <w:rPr>
                <w:sz w:val="18"/>
                <w:szCs w:val="18"/>
              </w:rPr>
              <w:t>Target £50k</w:t>
            </w:r>
          </w:p>
        </w:tc>
      </w:tr>
    </w:tbl>
    <w:p w14:paraId="42A2EE0D" w14:textId="77777777" w:rsidR="005741A2" w:rsidRDefault="005741A2"/>
    <w:p w14:paraId="0CCD2CD7" w14:textId="77777777" w:rsidR="005741A2" w:rsidRPr="00F96197" w:rsidRDefault="009E2A10">
      <w:pPr>
        <w:rPr>
          <w:b/>
          <w:bCs/>
        </w:rPr>
      </w:pPr>
      <w:r w:rsidRPr="00F96197">
        <w:rPr>
          <w:b/>
          <w:bCs/>
        </w:rPr>
        <w:t xml:space="preserve">Proposal 5D: Bootcamp Development and Delivery at Wentworth Woodhouse </w:t>
      </w:r>
    </w:p>
    <w:p w14:paraId="7F68B69E" w14:textId="0DCE02E4" w:rsidR="005741A2" w:rsidRDefault="009E2A10">
      <w:r>
        <w:t xml:space="preserve">This business case recommends Wentworth Woodhouse (WW) explore the development of a  Heritage Skills Bootcamp in South Yorkshire, designed to introduce core skills in the  maintenance, repair, and conservation of pre-1919 heritage buildings. This initiative aligns with government "into work" schemes and presents a strategic opportunity to embed rolling  Government </w:t>
      </w:r>
      <w:r w:rsidR="00C97B4B">
        <w:t>f</w:t>
      </w:r>
      <w:r>
        <w:t xml:space="preserve">unded bootcamp programmes within WW’s broader Heritage Skills  Programme. Whilst bootcamps are often associated with entry-level training, this model is  strategically designed to support both entry and progression, helping to build a pipeline  of skilled heritage workers across South Yorkshire and beyond. </w:t>
      </w:r>
    </w:p>
    <w:p w14:paraId="09B41064" w14:textId="77777777" w:rsidR="005741A2" w:rsidRPr="00F96197" w:rsidRDefault="009E2A10">
      <w:pPr>
        <w:rPr>
          <w:b/>
          <w:bCs/>
        </w:rPr>
      </w:pPr>
      <w:r w:rsidRPr="00F96197">
        <w:rPr>
          <w:b/>
          <w:bCs/>
        </w:rPr>
        <w:t xml:space="preserve">Targeted at New Entrants: </w:t>
      </w:r>
    </w:p>
    <w:p w14:paraId="5BE576D0" w14:textId="77777777" w:rsidR="005741A2" w:rsidRDefault="009E2A10">
      <w:r>
        <w:t xml:space="preserve">Targeting NEETs (Not in Education, Employment or Training) and individuals aged  19+ who may not have prior experience in heritage or construction. </w:t>
      </w:r>
    </w:p>
    <w:p w14:paraId="0D0BE308" w14:textId="77777777" w:rsidR="005741A2" w:rsidRDefault="009E2A10">
      <w:r>
        <w:t>Providing foundational training in heritage building repair, maintenance, and retrofit.</w:t>
      </w:r>
    </w:p>
    <w:p w14:paraId="1C1158BD" w14:textId="77777777" w:rsidR="005741A2" w:rsidRPr="00F96197" w:rsidRDefault="009E2A10">
      <w:pPr>
        <w:rPr>
          <w:b/>
          <w:bCs/>
        </w:rPr>
      </w:pPr>
      <w:r w:rsidRPr="00F96197">
        <w:rPr>
          <w:b/>
          <w:bCs/>
        </w:rPr>
        <w:t>Upskilling workers in Mainstream Construction</w:t>
      </w:r>
    </w:p>
    <w:p w14:paraId="6086124A" w14:textId="77777777" w:rsidR="005741A2" w:rsidRDefault="009E2A10">
      <w:r>
        <w:t xml:space="preserve">Aimed at those already working in construction but at a more generalised – less  specialist skill level. </w:t>
      </w:r>
    </w:p>
    <w:p w14:paraId="1278939A" w14:textId="77777777" w:rsidR="005741A2" w:rsidRDefault="009E2A10">
      <w:r>
        <w:t xml:space="preserve">Offering progression routes into Heritage Skills Specific Level 2/3 apprenticeships,  NVQ OSAT award pathways, enabling them to start a journey towards becoming  qualified heritage specialists. </w:t>
      </w:r>
    </w:p>
    <w:p w14:paraId="36C331F2" w14:textId="77777777" w:rsidR="005741A2" w:rsidRDefault="009E2A10">
      <w:r>
        <w:t xml:space="preserve">The overall aim of the Bootcamp will be to provide an introduction to the specialist traditional  skills central to building conservation and the repair, maintenance and retrofit of pre-1919  buildings.  </w:t>
      </w:r>
    </w:p>
    <w:p w14:paraId="795FD0D3" w14:textId="65B60ED0" w:rsidR="005741A2" w:rsidRDefault="009E2A10">
      <w:r>
        <w:t xml:space="preserve">To be viable, the bootcamp must address defined regional skills gaps and be validated by  South Yorkshire Mayoral Combined Authority (SYMCA) and local Employer Representative  Boards (ERBs). There is therefore a link between establishing the Bootcamp and launching  a regional </w:t>
      </w:r>
      <w:r w:rsidR="00C97B4B">
        <w:t>p</w:t>
      </w:r>
      <w:r>
        <w:t xml:space="preserve">ilot of the RHSN Heritage Skills Audit </w:t>
      </w:r>
      <w:r w:rsidR="00C97B4B">
        <w:t>T</w:t>
      </w:r>
      <w:r>
        <w:t xml:space="preserve">ool that will deliver measurable outcomes for robust local data in  relation to skills needs that can be matched to emerging pipelines for works delivery in the context of buildings of Pre1919 Construction.  </w:t>
      </w:r>
    </w:p>
    <w:p w14:paraId="6BDB2C88" w14:textId="77777777" w:rsidR="005741A2" w:rsidRDefault="009E2A10">
      <w:r>
        <w:t>Participants must be aged 19 or over and do not need prior experience in heritage skills.</w:t>
      </w:r>
    </w:p>
    <w:p w14:paraId="3862334A" w14:textId="77777777" w:rsidR="005741A2" w:rsidRPr="00F96197" w:rsidRDefault="009E2A10">
      <w:pPr>
        <w:rPr>
          <w:b/>
          <w:bCs/>
        </w:rPr>
      </w:pPr>
      <w:r w:rsidRPr="00F96197">
        <w:rPr>
          <w:b/>
          <w:bCs/>
        </w:rPr>
        <w:t xml:space="preserve">Recommended Focus and Structure </w:t>
      </w:r>
    </w:p>
    <w:p w14:paraId="4FCC01F1" w14:textId="6CB76000" w:rsidR="005741A2" w:rsidRDefault="009E2A10" w:rsidP="00F96197">
      <w:pPr>
        <w:pStyle w:val="ListParagraph"/>
        <w:numPr>
          <w:ilvl w:val="0"/>
          <w:numId w:val="10"/>
        </w:numPr>
      </w:pPr>
      <w:r>
        <w:t xml:space="preserve">Scope: A broad introduction to heritage skills, including sustainability and retrofit  modules aligned with South Yorkshire’s green skills agenda. </w:t>
      </w:r>
    </w:p>
    <w:p w14:paraId="60735FDA" w14:textId="38CC1FC2" w:rsidR="005741A2" w:rsidRDefault="009E2A10" w:rsidP="00F96197">
      <w:pPr>
        <w:pStyle w:val="ListParagraph"/>
        <w:numPr>
          <w:ilvl w:val="0"/>
          <w:numId w:val="10"/>
        </w:numPr>
      </w:pPr>
      <w:r>
        <w:t xml:space="preserve">Curriculum: Co-designed with ERBs and heritage contractors, aligned with CITB  guidance and LSIP/SYMCA Skills priorities. </w:t>
      </w:r>
    </w:p>
    <w:p w14:paraId="45311E37" w14:textId="205C0DF7" w:rsidR="005741A2" w:rsidRDefault="009E2A10" w:rsidP="00F96197">
      <w:pPr>
        <w:pStyle w:val="ListParagraph"/>
        <w:numPr>
          <w:ilvl w:val="0"/>
          <w:numId w:val="10"/>
        </w:numPr>
      </w:pPr>
      <w:r>
        <w:t xml:space="preserve">Delivery: 6–12 week programme combining live site experience at WW with practical  and theoretical training at WW’s Heritage Skills Centre and regional colleges. </w:t>
      </w:r>
    </w:p>
    <w:p w14:paraId="0860ECAA" w14:textId="59D82831" w:rsidR="005741A2" w:rsidRDefault="009E2A10" w:rsidP="00F96197">
      <w:pPr>
        <w:pStyle w:val="ListParagraph"/>
        <w:numPr>
          <w:ilvl w:val="0"/>
          <w:numId w:val="10"/>
        </w:numPr>
      </w:pPr>
      <w:r>
        <w:t xml:space="preserve">Accreditation: City &amp; Guilds Level 2 or NVQ-aligned modules, with progression  routes into employment, apprenticeships, or NVQ OSAT pathways. </w:t>
      </w:r>
    </w:p>
    <w:p w14:paraId="16B7326A" w14:textId="77777777" w:rsidR="00F96197" w:rsidRDefault="00F96197">
      <w:pPr>
        <w:rPr>
          <w:b/>
          <w:bCs/>
        </w:rPr>
      </w:pPr>
    </w:p>
    <w:p w14:paraId="0963F095" w14:textId="7D509027" w:rsidR="005741A2" w:rsidRPr="00F96197" w:rsidRDefault="009E2A10">
      <w:pPr>
        <w:rPr>
          <w:b/>
          <w:bCs/>
        </w:rPr>
      </w:pPr>
      <w:r w:rsidRPr="00F96197">
        <w:rPr>
          <w:b/>
          <w:bCs/>
        </w:rPr>
        <w:t xml:space="preserve">Strategic Partners </w:t>
      </w:r>
    </w:p>
    <w:p w14:paraId="5A1127CB" w14:textId="77777777" w:rsidR="005741A2" w:rsidRDefault="009E2A10">
      <w:r w:rsidRPr="00F96197">
        <w:rPr>
          <w:b/>
          <w:bCs/>
        </w:rPr>
        <w:t>Wentworth Woodhouse:</w:t>
      </w:r>
      <w:r>
        <w:t xml:space="preserve"> Live site and training hub </w:t>
      </w:r>
    </w:p>
    <w:p w14:paraId="5F308244" w14:textId="77777777" w:rsidR="005741A2" w:rsidRDefault="009E2A10">
      <w:r w:rsidRPr="00F96197">
        <w:rPr>
          <w:b/>
          <w:bCs/>
        </w:rPr>
        <w:t>Regional Colleges:</w:t>
      </w:r>
      <w:r>
        <w:t xml:space="preserve"> Barnsley College, DN Colleges Group, RNN Group, Sheffield  College, and a clear and fundable opportunityly Leeds College (CTEC)</w:t>
      </w:r>
    </w:p>
    <w:p w14:paraId="63025DA4" w14:textId="77777777" w:rsidR="005741A2" w:rsidRDefault="009E2A10">
      <w:r w:rsidRPr="00F96197">
        <w:rPr>
          <w:b/>
          <w:bCs/>
        </w:rPr>
        <w:t>Independent Specialist Heritage Skills Training Providers Training Providers:</w:t>
      </w:r>
      <w:r>
        <w:t xml:space="preserve"> • SYMCA: Strategic alignment and funding </w:t>
      </w:r>
    </w:p>
    <w:p w14:paraId="6CCF4ED7" w14:textId="77777777" w:rsidR="005741A2" w:rsidRDefault="009E2A10">
      <w:r w:rsidRPr="00F96197">
        <w:rPr>
          <w:b/>
          <w:bCs/>
        </w:rPr>
        <w:t>ERBs:</w:t>
      </w:r>
      <w:r>
        <w:t xml:space="preserve"> Curriculum development and employer engagement (master craftspeople) • RHSN: Coordination across heritage stakeholders </w:t>
      </w:r>
    </w:p>
    <w:p w14:paraId="60321B5C" w14:textId="77777777" w:rsidR="00F96197" w:rsidRDefault="00F96197">
      <w:pPr>
        <w:rPr>
          <w:b/>
          <w:bCs/>
        </w:rPr>
      </w:pPr>
    </w:p>
    <w:p w14:paraId="68108E61" w14:textId="52569F82" w:rsidR="005741A2" w:rsidRPr="00F96197" w:rsidRDefault="009E2A10">
      <w:pPr>
        <w:rPr>
          <w:b/>
          <w:bCs/>
        </w:rPr>
      </w:pPr>
      <w:r w:rsidRPr="00F96197">
        <w:rPr>
          <w:b/>
          <w:bCs/>
        </w:rPr>
        <w:t xml:space="preserve">Funding and Impact </w:t>
      </w:r>
    </w:p>
    <w:p w14:paraId="5E331E3D" w14:textId="77777777" w:rsidR="005741A2" w:rsidRDefault="009E2A10">
      <w:r>
        <w:t xml:space="preserve">Funding will be sought through SYMCA’s Skills Bootcamp procurement, with additional  support a clear and fundable opportunityly from the National Lottery Heritage Fund, SIMCA, or philanthropic  partners. Over the next five years, the bootcamp aims to: </w:t>
      </w:r>
    </w:p>
    <w:p w14:paraId="6A1C05CA" w14:textId="77777777" w:rsidR="005741A2" w:rsidRDefault="009E2A10">
      <w:r>
        <w:t xml:space="preserve">• Engage underrepresented learners </w:t>
      </w:r>
    </w:p>
    <w:p w14:paraId="50170B58" w14:textId="77777777" w:rsidR="005741A2" w:rsidRDefault="009E2A10">
      <w:r>
        <w:t xml:space="preserve">• Deliver social value through heritage site regeneration </w:t>
      </w:r>
    </w:p>
    <w:p w14:paraId="1F1B1D91" w14:textId="77777777" w:rsidR="005741A2" w:rsidRDefault="009E2A10">
      <w:r>
        <w:t xml:space="preserve">• Create a scalable model for replication across other heritage sites and regions </w:t>
      </w:r>
    </w:p>
    <w:p w14:paraId="6E49FB0C" w14:textId="77777777" w:rsidR="005741A2" w:rsidRDefault="009E2A10">
      <w:r>
        <w:t xml:space="preserve">Future iterations may specialise in trades such as stonemasonry, roofing, lime mortar repair,  brickwork, and plastering, depending on the availability of suitable live sites. </w:t>
      </w:r>
    </w:p>
    <w:p w14:paraId="2730DE1E" w14:textId="77777777" w:rsidR="005741A2" w:rsidRDefault="009E2A10">
      <w:r>
        <w:t>Further Detail is provided in an Appendix)</w:t>
      </w:r>
    </w:p>
    <w:tbl>
      <w:tblPr>
        <w:tblW w:w="9840" w:type="dxa"/>
        <w:tblInd w:w="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10"/>
        <w:gridCol w:w="1545"/>
        <w:gridCol w:w="1665"/>
        <w:gridCol w:w="1635"/>
        <w:gridCol w:w="1290"/>
        <w:gridCol w:w="1185"/>
        <w:gridCol w:w="1410"/>
      </w:tblGrid>
      <w:tr w:rsidR="00F96197" w14:paraId="1B1519EA" w14:textId="77777777" w:rsidTr="00F604A1">
        <w:trPr>
          <w:trHeight w:val="595"/>
        </w:trPr>
        <w:tc>
          <w:tcPr>
            <w:tcW w:w="1110" w:type="dxa"/>
            <w:tcMar>
              <w:top w:w="100" w:type="dxa"/>
              <w:left w:w="100" w:type="dxa"/>
              <w:bottom w:w="100" w:type="dxa"/>
              <w:right w:w="100" w:type="dxa"/>
            </w:tcMar>
          </w:tcPr>
          <w:p w14:paraId="049EFBDB" w14:textId="77777777" w:rsidR="00F96197" w:rsidRDefault="00F96197" w:rsidP="00F604A1">
            <w:pPr>
              <w:widowControl w:val="0"/>
              <w:pBdr>
                <w:top w:val="nil"/>
                <w:left w:val="nil"/>
                <w:bottom w:val="nil"/>
                <w:right w:val="nil"/>
                <w:between w:val="nil"/>
              </w:pBdr>
              <w:spacing w:line="240" w:lineRule="auto"/>
              <w:ind w:right="-20"/>
              <w:jc w:val="center"/>
              <w:rPr>
                <w:b/>
                <w:bCs/>
                <w:sz w:val="18"/>
                <w:szCs w:val="18"/>
              </w:rPr>
            </w:pPr>
            <w:r>
              <w:rPr>
                <w:b/>
                <w:bCs/>
                <w:sz w:val="18"/>
                <w:szCs w:val="18"/>
              </w:rPr>
              <w:t xml:space="preserve">Stage </w:t>
            </w:r>
          </w:p>
        </w:tc>
        <w:tc>
          <w:tcPr>
            <w:tcW w:w="1545" w:type="dxa"/>
            <w:tcMar>
              <w:top w:w="100" w:type="dxa"/>
              <w:left w:w="100" w:type="dxa"/>
              <w:bottom w:w="100" w:type="dxa"/>
              <w:right w:w="100" w:type="dxa"/>
            </w:tcMar>
          </w:tcPr>
          <w:p w14:paraId="6230C5DE" w14:textId="77777777" w:rsidR="00F96197" w:rsidRDefault="00F96197" w:rsidP="00F604A1">
            <w:pPr>
              <w:widowControl w:val="0"/>
              <w:pBdr>
                <w:top w:val="nil"/>
                <w:left w:val="nil"/>
                <w:bottom w:val="nil"/>
                <w:right w:val="nil"/>
                <w:between w:val="nil"/>
              </w:pBdr>
              <w:spacing w:line="240" w:lineRule="auto"/>
              <w:ind w:right="-20"/>
              <w:jc w:val="center"/>
              <w:rPr>
                <w:b/>
                <w:bCs/>
                <w:sz w:val="18"/>
                <w:szCs w:val="18"/>
              </w:rPr>
            </w:pPr>
            <w:r>
              <w:rPr>
                <w:b/>
                <w:bCs/>
                <w:sz w:val="18"/>
                <w:szCs w:val="18"/>
              </w:rPr>
              <w:t xml:space="preserve">Component </w:t>
            </w:r>
          </w:p>
        </w:tc>
        <w:tc>
          <w:tcPr>
            <w:tcW w:w="1665" w:type="dxa"/>
            <w:tcMar>
              <w:top w:w="100" w:type="dxa"/>
              <w:left w:w="100" w:type="dxa"/>
              <w:bottom w:w="100" w:type="dxa"/>
              <w:right w:w="100" w:type="dxa"/>
            </w:tcMar>
          </w:tcPr>
          <w:p w14:paraId="0423B02A" w14:textId="77777777" w:rsidR="00F96197" w:rsidRDefault="00F96197" w:rsidP="00F604A1">
            <w:pPr>
              <w:widowControl w:val="0"/>
              <w:pBdr>
                <w:top w:val="nil"/>
                <w:left w:val="nil"/>
                <w:bottom w:val="nil"/>
                <w:right w:val="nil"/>
                <w:between w:val="nil"/>
              </w:pBdr>
              <w:spacing w:line="240" w:lineRule="auto"/>
              <w:ind w:left="131" w:right="-20"/>
              <w:rPr>
                <w:b/>
                <w:bCs/>
                <w:sz w:val="18"/>
                <w:szCs w:val="18"/>
              </w:rPr>
            </w:pPr>
            <w:r>
              <w:rPr>
                <w:b/>
                <w:bCs/>
                <w:sz w:val="18"/>
                <w:szCs w:val="18"/>
              </w:rPr>
              <w:t xml:space="preserve">Potential  </w:t>
            </w:r>
          </w:p>
          <w:p w14:paraId="6829FEEA" w14:textId="77777777" w:rsidR="00F96197" w:rsidRDefault="00F96197" w:rsidP="00F604A1">
            <w:pPr>
              <w:widowControl w:val="0"/>
              <w:pBdr>
                <w:top w:val="nil"/>
                <w:left w:val="nil"/>
                <w:bottom w:val="nil"/>
                <w:right w:val="nil"/>
                <w:between w:val="nil"/>
              </w:pBdr>
              <w:spacing w:before="33" w:line="240" w:lineRule="auto"/>
              <w:ind w:left="131" w:right="-20"/>
              <w:rPr>
                <w:b/>
                <w:bCs/>
                <w:sz w:val="18"/>
                <w:szCs w:val="18"/>
              </w:rPr>
            </w:pPr>
            <w:r>
              <w:rPr>
                <w:b/>
                <w:bCs/>
                <w:sz w:val="18"/>
                <w:szCs w:val="18"/>
              </w:rPr>
              <w:t>Partners</w:t>
            </w:r>
          </w:p>
        </w:tc>
        <w:tc>
          <w:tcPr>
            <w:tcW w:w="1635" w:type="dxa"/>
            <w:tcMar>
              <w:top w:w="100" w:type="dxa"/>
              <w:left w:w="100" w:type="dxa"/>
              <w:bottom w:w="100" w:type="dxa"/>
              <w:right w:w="100" w:type="dxa"/>
            </w:tcMar>
          </w:tcPr>
          <w:p w14:paraId="2E255809" w14:textId="77777777" w:rsidR="00F96197" w:rsidRDefault="00F96197" w:rsidP="00F604A1">
            <w:pPr>
              <w:widowControl w:val="0"/>
              <w:pBdr>
                <w:top w:val="nil"/>
                <w:left w:val="nil"/>
                <w:bottom w:val="nil"/>
                <w:right w:val="nil"/>
                <w:between w:val="nil"/>
              </w:pBdr>
              <w:spacing w:line="240" w:lineRule="auto"/>
              <w:ind w:left="128" w:right="-20"/>
              <w:rPr>
                <w:b/>
                <w:bCs/>
                <w:sz w:val="18"/>
                <w:szCs w:val="18"/>
              </w:rPr>
            </w:pPr>
            <w:r>
              <w:rPr>
                <w:b/>
                <w:bCs/>
                <w:sz w:val="18"/>
                <w:szCs w:val="18"/>
              </w:rPr>
              <w:t xml:space="preserve">Funding  </w:t>
            </w:r>
          </w:p>
          <w:p w14:paraId="69AF22DD" w14:textId="77777777" w:rsidR="00F96197" w:rsidRDefault="00F96197" w:rsidP="00F604A1">
            <w:pPr>
              <w:widowControl w:val="0"/>
              <w:pBdr>
                <w:top w:val="nil"/>
                <w:left w:val="nil"/>
                <w:bottom w:val="nil"/>
                <w:right w:val="nil"/>
                <w:between w:val="nil"/>
              </w:pBdr>
              <w:spacing w:before="33" w:line="240" w:lineRule="auto"/>
              <w:ind w:right="-20"/>
              <w:jc w:val="center"/>
              <w:rPr>
                <w:b/>
                <w:bCs/>
                <w:sz w:val="18"/>
                <w:szCs w:val="18"/>
              </w:rPr>
            </w:pPr>
            <w:r>
              <w:rPr>
                <w:b/>
                <w:bCs/>
                <w:sz w:val="18"/>
                <w:szCs w:val="18"/>
              </w:rPr>
              <w:t>Opportunity?</w:t>
            </w:r>
          </w:p>
        </w:tc>
        <w:tc>
          <w:tcPr>
            <w:tcW w:w="1290" w:type="dxa"/>
            <w:tcMar>
              <w:top w:w="100" w:type="dxa"/>
              <w:left w:w="100" w:type="dxa"/>
              <w:bottom w:w="100" w:type="dxa"/>
              <w:right w:w="100" w:type="dxa"/>
            </w:tcMar>
          </w:tcPr>
          <w:p w14:paraId="7ED97111" w14:textId="77777777" w:rsidR="00F96197" w:rsidRDefault="00F96197" w:rsidP="00F604A1">
            <w:pPr>
              <w:widowControl w:val="0"/>
              <w:pBdr>
                <w:top w:val="nil"/>
                <w:left w:val="nil"/>
                <w:bottom w:val="nil"/>
                <w:right w:val="nil"/>
                <w:between w:val="nil"/>
              </w:pBdr>
              <w:spacing w:line="263" w:lineRule="auto"/>
              <w:ind w:left="131" w:right="-20"/>
              <w:rPr>
                <w:b/>
                <w:bCs/>
                <w:sz w:val="18"/>
                <w:szCs w:val="18"/>
              </w:rPr>
            </w:pPr>
            <w:r>
              <w:rPr>
                <w:b/>
                <w:bCs/>
                <w:sz w:val="18"/>
                <w:szCs w:val="18"/>
              </w:rPr>
              <w:t>Model for  Delivery</w:t>
            </w:r>
          </w:p>
        </w:tc>
        <w:tc>
          <w:tcPr>
            <w:tcW w:w="1185" w:type="dxa"/>
            <w:tcMar>
              <w:top w:w="100" w:type="dxa"/>
              <w:left w:w="100" w:type="dxa"/>
              <w:bottom w:w="100" w:type="dxa"/>
              <w:right w:w="100" w:type="dxa"/>
            </w:tcMar>
          </w:tcPr>
          <w:p w14:paraId="76D391E2" w14:textId="77777777" w:rsidR="00F96197" w:rsidRDefault="00F96197" w:rsidP="00F604A1">
            <w:pPr>
              <w:widowControl w:val="0"/>
              <w:pBdr>
                <w:top w:val="nil"/>
                <w:left w:val="nil"/>
                <w:bottom w:val="nil"/>
                <w:right w:val="nil"/>
                <w:between w:val="nil"/>
              </w:pBdr>
              <w:spacing w:line="240" w:lineRule="auto"/>
              <w:ind w:right="-20"/>
              <w:rPr>
                <w:b/>
                <w:bCs/>
                <w:sz w:val="18"/>
                <w:szCs w:val="18"/>
              </w:rPr>
            </w:pPr>
            <w:r>
              <w:rPr>
                <w:b/>
                <w:bCs/>
                <w:sz w:val="18"/>
                <w:szCs w:val="18"/>
              </w:rPr>
              <w:t xml:space="preserve">Duration </w:t>
            </w:r>
          </w:p>
        </w:tc>
        <w:tc>
          <w:tcPr>
            <w:tcW w:w="1410" w:type="dxa"/>
            <w:tcMar>
              <w:top w:w="100" w:type="dxa"/>
              <w:left w:w="100" w:type="dxa"/>
              <w:bottom w:w="100" w:type="dxa"/>
              <w:right w:w="100" w:type="dxa"/>
            </w:tcMar>
          </w:tcPr>
          <w:p w14:paraId="2D907CEB" w14:textId="77777777" w:rsidR="00F96197" w:rsidRDefault="00F96197" w:rsidP="00F604A1">
            <w:pPr>
              <w:widowControl w:val="0"/>
              <w:pBdr>
                <w:top w:val="nil"/>
                <w:left w:val="nil"/>
                <w:bottom w:val="nil"/>
                <w:right w:val="nil"/>
                <w:between w:val="nil"/>
              </w:pBdr>
              <w:spacing w:line="263" w:lineRule="auto"/>
              <w:ind w:right="-20"/>
              <w:rPr>
                <w:b/>
                <w:bCs/>
                <w:sz w:val="18"/>
                <w:szCs w:val="18"/>
              </w:rPr>
            </w:pPr>
            <w:r>
              <w:rPr>
                <w:b/>
                <w:bCs/>
                <w:sz w:val="18"/>
                <w:szCs w:val="18"/>
              </w:rPr>
              <w:t>Provisional £ (annual)</w:t>
            </w:r>
          </w:p>
        </w:tc>
      </w:tr>
      <w:tr w:rsidR="00F96197" w14:paraId="29F205C3" w14:textId="77777777" w:rsidTr="00F604A1">
        <w:trPr>
          <w:trHeight w:val="1860"/>
        </w:trPr>
        <w:tc>
          <w:tcPr>
            <w:tcW w:w="1110" w:type="dxa"/>
            <w:tcMar>
              <w:top w:w="100" w:type="dxa"/>
              <w:left w:w="100" w:type="dxa"/>
              <w:bottom w:w="100" w:type="dxa"/>
              <w:right w:w="100" w:type="dxa"/>
            </w:tcMar>
          </w:tcPr>
          <w:p w14:paraId="138FF7FB" w14:textId="77777777" w:rsidR="00F96197" w:rsidRDefault="00F96197" w:rsidP="00F604A1">
            <w:pPr>
              <w:widowControl w:val="0"/>
              <w:pBdr>
                <w:top w:val="nil"/>
                <w:left w:val="nil"/>
                <w:bottom w:val="nil"/>
                <w:right w:val="nil"/>
                <w:between w:val="nil"/>
              </w:pBdr>
              <w:spacing w:line="240" w:lineRule="auto"/>
              <w:ind w:right="-20"/>
              <w:rPr>
                <w:sz w:val="18"/>
                <w:szCs w:val="18"/>
              </w:rPr>
            </w:pPr>
            <w:r>
              <w:rPr>
                <w:sz w:val="18"/>
                <w:szCs w:val="18"/>
              </w:rPr>
              <w:t xml:space="preserve"> Next </w:t>
            </w:r>
          </w:p>
        </w:tc>
        <w:tc>
          <w:tcPr>
            <w:tcW w:w="1545" w:type="dxa"/>
            <w:tcMar>
              <w:top w:w="100" w:type="dxa"/>
              <w:left w:w="100" w:type="dxa"/>
              <w:bottom w:w="100" w:type="dxa"/>
              <w:right w:w="100" w:type="dxa"/>
            </w:tcMar>
          </w:tcPr>
          <w:p w14:paraId="15292716" w14:textId="77777777" w:rsidR="00F96197" w:rsidRDefault="00F96197" w:rsidP="00F604A1">
            <w:pPr>
              <w:widowControl w:val="0"/>
              <w:pBdr>
                <w:top w:val="nil"/>
                <w:left w:val="nil"/>
                <w:bottom w:val="nil"/>
                <w:right w:val="nil"/>
                <w:between w:val="nil"/>
              </w:pBdr>
              <w:spacing w:line="261" w:lineRule="auto"/>
              <w:ind w:right="-20"/>
              <w:rPr>
                <w:sz w:val="18"/>
                <w:szCs w:val="18"/>
              </w:rPr>
            </w:pPr>
            <w:r>
              <w:rPr>
                <w:b/>
                <w:bCs/>
                <w:sz w:val="18"/>
                <w:szCs w:val="18"/>
              </w:rPr>
              <w:t>5D</w:t>
            </w:r>
            <w:r>
              <w:rPr>
                <w:sz w:val="18"/>
                <w:szCs w:val="18"/>
              </w:rPr>
              <w:t>. NEET and  Construction  Sector</w:t>
            </w:r>
          </w:p>
          <w:p w14:paraId="66CD34BB" w14:textId="77777777" w:rsidR="00F96197" w:rsidRDefault="00F96197" w:rsidP="00F604A1">
            <w:pPr>
              <w:widowControl w:val="0"/>
              <w:pBdr>
                <w:top w:val="nil"/>
                <w:left w:val="nil"/>
                <w:bottom w:val="nil"/>
                <w:right w:val="nil"/>
                <w:between w:val="nil"/>
              </w:pBdr>
              <w:spacing w:line="261" w:lineRule="auto"/>
              <w:ind w:right="-20"/>
              <w:rPr>
                <w:sz w:val="18"/>
                <w:szCs w:val="18"/>
              </w:rPr>
            </w:pPr>
            <w:r>
              <w:rPr>
                <w:sz w:val="18"/>
                <w:szCs w:val="18"/>
              </w:rPr>
              <w:t xml:space="preserve">Worker Upskilling Programme (Higher level practical skills specific to heritage buildings NVQ3+) </w:t>
            </w:r>
          </w:p>
        </w:tc>
        <w:tc>
          <w:tcPr>
            <w:tcW w:w="1665" w:type="dxa"/>
            <w:tcMar>
              <w:top w:w="100" w:type="dxa"/>
              <w:left w:w="100" w:type="dxa"/>
              <w:bottom w:w="100" w:type="dxa"/>
              <w:right w:w="100" w:type="dxa"/>
            </w:tcMar>
          </w:tcPr>
          <w:p w14:paraId="48C63448" w14:textId="22CC526B" w:rsidR="00F96197" w:rsidRDefault="00F96197" w:rsidP="00C97B4B">
            <w:pPr>
              <w:widowControl w:val="0"/>
              <w:pBdr>
                <w:top w:val="nil"/>
                <w:left w:val="nil"/>
                <w:bottom w:val="nil"/>
                <w:right w:val="nil"/>
                <w:between w:val="nil"/>
              </w:pBdr>
              <w:spacing w:line="240" w:lineRule="auto"/>
              <w:ind w:right="-20"/>
              <w:rPr>
                <w:sz w:val="18"/>
                <w:szCs w:val="18"/>
              </w:rPr>
            </w:pPr>
            <w:r>
              <w:rPr>
                <w:sz w:val="18"/>
                <w:szCs w:val="18"/>
              </w:rPr>
              <w:t>SY Training  Provider  Partners /  Employer Representative  Boards/ SYMCA</w:t>
            </w:r>
          </w:p>
        </w:tc>
        <w:tc>
          <w:tcPr>
            <w:tcW w:w="1635" w:type="dxa"/>
            <w:tcMar>
              <w:top w:w="100" w:type="dxa"/>
              <w:left w:w="100" w:type="dxa"/>
              <w:bottom w:w="100" w:type="dxa"/>
              <w:right w:w="100" w:type="dxa"/>
            </w:tcMar>
          </w:tcPr>
          <w:p w14:paraId="76D08332" w14:textId="77777777" w:rsidR="00F96197" w:rsidRDefault="00F96197" w:rsidP="00F604A1">
            <w:pPr>
              <w:widowControl w:val="0"/>
              <w:pBdr>
                <w:top w:val="nil"/>
                <w:left w:val="nil"/>
                <w:bottom w:val="nil"/>
                <w:right w:val="nil"/>
                <w:between w:val="nil"/>
              </w:pBdr>
              <w:spacing w:line="240" w:lineRule="auto"/>
              <w:ind w:left="125" w:right="-20"/>
              <w:rPr>
                <w:sz w:val="18"/>
                <w:szCs w:val="18"/>
              </w:rPr>
            </w:pPr>
            <w:r>
              <w:rPr>
                <w:sz w:val="18"/>
                <w:szCs w:val="18"/>
              </w:rPr>
              <w:t xml:space="preserve">DWP funding </w:t>
            </w:r>
          </w:p>
        </w:tc>
        <w:tc>
          <w:tcPr>
            <w:tcW w:w="1290" w:type="dxa"/>
            <w:tcMar>
              <w:top w:w="100" w:type="dxa"/>
              <w:left w:w="100" w:type="dxa"/>
              <w:bottom w:w="100" w:type="dxa"/>
              <w:right w:w="100" w:type="dxa"/>
            </w:tcMar>
          </w:tcPr>
          <w:p w14:paraId="38461B96" w14:textId="77777777" w:rsidR="00F96197" w:rsidRDefault="00F96197" w:rsidP="00F604A1">
            <w:pPr>
              <w:widowControl w:val="0"/>
              <w:pBdr>
                <w:top w:val="nil"/>
                <w:left w:val="nil"/>
                <w:bottom w:val="nil"/>
                <w:right w:val="nil"/>
                <w:between w:val="nil"/>
              </w:pBdr>
              <w:spacing w:line="240" w:lineRule="auto"/>
              <w:ind w:right="-20"/>
              <w:rPr>
                <w:b/>
                <w:bCs/>
                <w:sz w:val="18"/>
                <w:szCs w:val="18"/>
              </w:rPr>
            </w:pPr>
            <w:r>
              <w:rPr>
                <w:b/>
                <w:bCs/>
                <w:sz w:val="18"/>
                <w:szCs w:val="18"/>
              </w:rPr>
              <w:t xml:space="preserve">Entry level Or Upskilling </w:t>
            </w:r>
          </w:p>
        </w:tc>
        <w:tc>
          <w:tcPr>
            <w:tcW w:w="1185" w:type="dxa"/>
            <w:tcMar>
              <w:top w:w="100" w:type="dxa"/>
              <w:left w:w="100" w:type="dxa"/>
              <w:bottom w:w="100" w:type="dxa"/>
              <w:right w:w="100" w:type="dxa"/>
            </w:tcMar>
          </w:tcPr>
          <w:p w14:paraId="749D1E15" w14:textId="77777777" w:rsidR="00F96197" w:rsidRDefault="00F96197" w:rsidP="00F604A1">
            <w:pPr>
              <w:widowControl w:val="0"/>
              <w:pBdr>
                <w:top w:val="nil"/>
                <w:left w:val="nil"/>
                <w:bottom w:val="nil"/>
                <w:right w:val="nil"/>
                <w:between w:val="nil"/>
              </w:pBdr>
              <w:spacing w:line="240" w:lineRule="auto"/>
              <w:ind w:left="122" w:right="-20"/>
              <w:rPr>
                <w:sz w:val="18"/>
                <w:szCs w:val="18"/>
              </w:rPr>
            </w:pPr>
            <w:r>
              <w:rPr>
                <w:sz w:val="18"/>
                <w:szCs w:val="18"/>
              </w:rPr>
              <w:t xml:space="preserve">6-12  </w:t>
            </w:r>
          </w:p>
          <w:p w14:paraId="4A980E9A" w14:textId="77777777" w:rsidR="00F96197" w:rsidRDefault="00F96197" w:rsidP="00F604A1">
            <w:pPr>
              <w:widowControl w:val="0"/>
              <w:pBdr>
                <w:top w:val="nil"/>
                <w:left w:val="nil"/>
                <w:bottom w:val="nil"/>
                <w:right w:val="nil"/>
                <w:between w:val="nil"/>
              </w:pBdr>
              <w:spacing w:before="26" w:line="240" w:lineRule="auto"/>
              <w:ind w:left="115" w:right="-20"/>
              <w:rPr>
                <w:sz w:val="18"/>
                <w:szCs w:val="18"/>
              </w:rPr>
            </w:pPr>
            <w:r>
              <w:rPr>
                <w:sz w:val="18"/>
                <w:szCs w:val="18"/>
              </w:rPr>
              <w:t xml:space="preserve">weeks </w:t>
            </w:r>
          </w:p>
        </w:tc>
        <w:tc>
          <w:tcPr>
            <w:tcW w:w="1410" w:type="dxa"/>
            <w:tcMar>
              <w:top w:w="100" w:type="dxa"/>
              <w:left w:w="100" w:type="dxa"/>
              <w:bottom w:w="100" w:type="dxa"/>
              <w:right w:w="100" w:type="dxa"/>
            </w:tcMar>
          </w:tcPr>
          <w:p w14:paraId="2B5D00BC" w14:textId="1E1B50EF" w:rsidR="00F96197" w:rsidRDefault="00F96197" w:rsidP="00C97B4B">
            <w:pPr>
              <w:widowControl w:val="0"/>
              <w:pBdr>
                <w:top w:val="nil"/>
                <w:left w:val="nil"/>
                <w:bottom w:val="nil"/>
                <w:right w:val="nil"/>
                <w:between w:val="nil"/>
              </w:pBdr>
              <w:spacing w:line="240" w:lineRule="auto"/>
              <w:ind w:right="-20"/>
              <w:rPr>
                <w:sz w:val="18"/>
                <w:szCs w:val="18"/>
              </w:rPr>
            </w:pPr>
            <w:r>
              <w:rPr>
                <w:sz w:val="18"/>
                <w:szCs w:val="18"/>
              </w:rPr>
              <w:t xml:space="preserve">25k contribution  to capital  works to  develop pilot - Gov  Scheme / </w:t>
            </w:r>
            <w:r>
              <w:rPr>
                <w:sz w:val="20"/>
                <w:szCs w:val="20"/>
              </w:rPr>
              <w:t>DWP funding per  attendee  would cover  other costs</w:t>
            </w:r>
          </w:p>
        </w:tc>
      </w:tr>
    </w:tbl>
    <w:p w14:paraId="18C5E7D0" w14:textId="77777777" w:rsidR="005741A2" w:rsidRDefault="005741A2"/>
    <w:p w14:paraId="7B5AD1E7" w14:textId="77777777" w:rsidR="005741A2" w:rsidRDefault="005741A2"/>
    <w:p w14:paraId="663385B9" w14:textId="77777777" w:rsidR="005741A2" w:rsidRPr="00F96197" w:rsidRDefault="009E2A10">
      <w:pPr>
        <w:rPr>
          <w:b/>
          <w:bCs/>
        </w:rPr>
      </w:pPr>
      <w:r w:rsidRPr="00F96197">
        <w:rPr>
          <w:b/>
          <w:bCs/>
        </w:rPr>
        <w:t xml:space="preserve">4.4.6 Category 6 - Career Progression and Development </w:t>
      </w:r>
    </w:p>
    <w:p w14:paraId="619DFF51" w14:textId="77777777" w:rsidR="005741A2" w:rsidRPr="00F96197" w:rsidRDefault="009E2A10">
      <w:pPr>
        <w:rPr>
          <w:b/>
          <w:bCs/>
        </w:rPr>
      </w:pPr>
      <w:r w:rsidRPr="00F96197">
        <w:rPr>
          <w:b/>
          <w:bCs/>
        </w:rPr>
        <w:t xml:space="preserve">Proposal 6A: WW Heritage Skills Assessor Training Initiative </w:t>
      </w:r>
    </w:p>
    <w:p w14:paraId="0558C2F6" w14:textId="77777777" w:rsidR="005741A2" w:rsidRDefault="009E2A10">
      <w:r>
        <w:t xml:space="preserve">Wentworth Woodhouse is positioned to lead a strategic initiative aimed at addressing the  critical shortage of accredited heritage skills assessors across South Yorkshire, Yorkshire,  and the wider North. This initiative responds directly to findings from the CITB Sector Skills  Needs Analysis and the CITB RMI Heritage Sector Skills Plan, which identified that only 14  qualified assessors currently operate nationally, with most concentrated in masonry and  none based in Yorkshire. </w:t>
      </w:r>
    </w:p>
    <w:p w14:paraId="393C067F" w14:textId="77777777" w:rsidR="005741A2" w:rsidRDefault="009E2A10">
      <w:r>
        <w:t xml:space="preserve">The proposed Heritage Skills Assessor Training Initiative will leverage Wentworth  Woodhouse’s live capital works and collaborative training partnerships to create a  sustainable pipeline of assessors. By embedding assessor development into real project  delivery and coordinating with NSAC and CITB, the initiative will facilitate the recruitment,  mentorship, and qualification of new assessors across multiple heritage trades including  roofing, plastering, and wood occupations. </w:t>
      </w:r>
    </w:p>
    <w:p w14:paraId="4ED219A4" w14:textId="77777777" w:rsidR="005741A2" w:rsidRDefault="009E2A10">
      <w:r>
        <w:t xml:space="preserve">Key actions include launching an Assessor Accelerator Programme, promoting NSAC and  CITB pathways for assessor qualifications (such as CAVA and TAQA), identifying and  mentoring experienced tradespeople, and developing a regional CPD hub for assessors.  The initiative also seeks to align funding streams to support assessor training and  deployment, with a clear and fundable opportunity sources including CITB’s Innovation Fund, sector skills plan aligned proposals, livery company sponsorship, and philanthropic donations. </w:t>
      </w:r>
    </w:p>
    <w:p w14:paraId="6D2E8ACF" w14:textId="77777777" w:rsidR="005741A2" w:rsidRDefault="009E2A10">
      <w:r>
        <w:t xml:space="preserve">Through this leadership role, Wentworth Woodhouse will model a place-based approach to  heritage skills development, helping to resolve a national bottleneck in accreditation and  ensuring the long-term sustainability of traditional crafts and training ecosystems. </w:t>
      </w:r>
    </w:p>
    <w:p w14:paraId="2D90060F" w14:textId="77777777" w:rsidR="005741A2" w:rsidRDefault="005741A2"/>
    <w:p w14:paraId="094545A5" w14:textId="77777777" w:rsidR="005741A2" w:rsidRPr="00F96197" w:rsidRDefault="009E2A10">
      <w:pPr>
        <w:rPr>
          <w:b/>
          <w:bCs/>
        </w:rPr>
      </w:pPr>
      <w:r w:rsidRPr="00F96197">
        <w:rPr>
          <w:b/>
          <w:bCs/>
        </w:rPr>
        <w:t xml:space="preserve">Proposal 6B: Facilitating Hands on Heritage Skills Upskilling Opportunities for those  already working in Construction </w:t>
      </w:r>
    </w:p>
    <w:p w14:paraId="418D7666" w14:textId="77777777" w:rsidR="005741A2" w:rsidRDefault="009E2A10">
      <w:r>
        <w:t xml:space="preserve">Primary Initial Focus on Supporting South Yorkshire SME Tradespeople with skills  development specific to Heritage Skills - Heritage Wood Occupations. This initial programme could then scale over the 5 year period to include specific Engagement with  Stonework and Plasterwork Skills Development. Generalised advocacy for wider Crafts will  also be provided (a clear and fundable opportunity to provide and develop a generalised introduction to Heritage  Skills, Heritage Maintenance and Building Pathology) course for all contractors. </w:t>
      </w:r>
    </w:p>
    <w:p w14:paraId="15A88B96" w14:textId="318C862C" w:rsidR="005741A2" w:rsidRDefault="009E2A10">
      <w:r w:rsidRPr="00F96197">
        <w:rPr>
          <w:b/>
          <w:bCs/>
        </w:rPr>
        <w:t>Partnership Opportunities to be Reviewed:</w:t>
      </w:r>
      <w:r>
        <w:t xml:space="preserve"> CITB ATO’s have the a clear and fundable opportunity to also partner  with WW on the delivery of Short Duration Training Standards18 Potential to collaborative  with the TYWI centre in Wales who previously delivered training coordinated through the HOF Building Skills Programme on the development of a training programme is also  recommended</w:t>
      </w:r>
      <w:r w:rsidR="00927902">
        <w:t xml:space="preserve">. </w:t>
      </w:r>
      <w:r>
        <w:t xml:space="preserve">Where CITB </w:t>
      </w:r>
      <w:r w:rsidR="00927902">
        <w:t>s</w:t>
      </w:r>
      <w:r>
        <w:t xml:space="preserve">hort </w:t>
      </w:r>
      <w:r w:rsidR="00927902">
        <w:t>d</w:t>
      </w:r>
      <w:r>
        <w:t xml:space="preserve">uration courses specific to Woodworking occupations have been identified.  </w:t>
      </w:r>
    </w:p>
    <w:p w14:paraId="7DFFC5FE" w14:textId="743753F8" w:rsidR="005741A2" w:rsidRDefault="009E2A10">
      <w:r>
        <w:t xml:space="preserve">In the context of this specialist </w:t>
      </w:r>
      <w:r w:rsidR="00927902">
        <w:t>w</w:t>
      </w:r>
      <w:r>
        <w:t xml:space="preserve">ork-stream WW will also innovatively pioneer an  engagement path that is specific to supporting those working in the sector that have SEND /  Neurodiversity  </w:t>
      </w:r>
    </w:p>
    <w:p w14:paraId="585B8C92" w14:textId="2B3B1CD6" w:rsidR="005741A2" w:rsidRDefault="009E2A10">
      <w:r>
        <w:t>The</w:t>
      </w:r>
      <w:r w:rsidR="00927902">
        <w:t>re is a</w:t>
      </w:r>
      <w:r>
        <w:t xml:space="preserve"> clear and fundable opportunity </w:t>
      </w:r>
      <w:r w:rsidR="00927902">
        <w:t>to develop</w:t>
      </w:r>
      <w:r>
        <w:t xml:space="preserve"> a Skills Training Partnership with SYMCA / LSIP LSIF- specific to  adult education linked to Heritage Skills, or Heritage Skills linked to NEETS will also be  signposted as a KEY recommendation. </w:t>
      </w:r>
    </w:p>
    <w:p w14:paraId="4B2C9B13" w14:textId="0A9F39F2" w:rsidR="005741A2" w:rsidRDefault="00F96197">
      <w:r>
        <w:rPr>
          <w:noProof/>
        </w:rPr>
        <w:drawing>
          <wp:inline distT="114300" distB="114300" distL="114300" distR="114300" wp14:anchorId="197EB1A3" wp14:editId="2AA8065E">
            <wp:extent cx="5486400" cy="2900995"/>
            <wp:effectExtent l="0" t="0" r="0" b="0"/>
            <wp:docPr id="84" name="image47.png" descr="A chart with text on i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7.png" descr="A chart with text on it&#10;&#10;AI-generated content may be incorrect."/>
                    <pic:cNvPicPr preferRelativeResize="0"/>
                  </pic:nvPicPr>
                  <pic:blipFill>
                    <a:blip r:embed="rId37"/>
                    <a:srcRect/>
                    <a:stretch>
                      <a:fillRect/>
                    </a:stretch>
                  </pic:blipFill>
                  <pic:spPr>
                    <a:xfrm>
                      <a:off x="0" y="0"/>
                      <a:ext cx="5486400" cy="2900995"/>
                    </a:xfrm>
                    <a:prstGeom prst="rect">
                      <a:avLst/>
                    </a:prstGeom>
                    <a:ln/>
                  </pic:spPr>
                </pic:pic>
              </a:graphicData>
            </a:graphic>
          </wp:inline>
        </w:drawing>
      </w:r>
    </w:p>
    <w:p w14:paraId="5D814A69" w14:textId="77777777" w:rsidR="005741A2" w:rsidRPr="00F96197" w:rsidRDefault="009E2A10">
      <w:pPr>
        <w:rPr>
          <w:b/>
          <w:bCs/>
        </w:rPr>
      </w:pPr>
      <w:r w:rsidRPr="00F96197">
        <w:rPr>
          <w:b/>
          <w:bCs/>
        </w:rPr>
        <w:t xml:space="preserve">Proposal 6C: CITB Short Course Delivery and Development Specific to Heritage Skills.  </w:t>
      </w:r>
    </w:p>
    <w:p w14:paraId="2C15D08F" w14:textId="21D3AEAB" w:rsidR="005741A2" w:rsidRDefault="009E2A10">
      <w:r>
        <w:t>Specifically in 2024 a specialist CITB Short Course was developed concerning Conservation  Philosophy and Law– designed for site-based contractors working in heritage  buildings. Whilst the standard has now been approved it has not yet been offered for deliver by a CITB Accredited Training Organisation (ATO). Potentially delivering this course in the context of a heritage site, like WW, would make for a powerful and inspiring course location– where learners could walk around a complex site learning first hand from practical examples  about constraints etc – as opposed to merely been presented such concepts through case</w:t>
      </w:r>
      <w:r w:rsidR="00F96197">
        <w:t xml:space="preserve"> </w:t>
      </w:r>
      <w:r>
        <w:t xml:space="preserve">studies. Running a course like this would also transition WW from providing training only in  the context of Projects ‘live hands-on training’ to include a training reach to capture wider  awareness building with those that already have core construction skills.  </w:t>
      </w:r>
    </w:p>
    <w:p w14:paraId="5BEEC49B" w14:textId="1CCAB38E" w:rsidR="005741A2" w:rsidRDefault="009E2A10">
      <w:r>
        <w:t xml:space="preserve">Across the wider sector - there is also an ambition to build a requirement for all people  working on WW projects to complete this short course in the future – linked to an active  procurement requirement and this approach would also be recommended more broadly as  an output from the emerging SY-RHSN partners. Indeed, the Restoration and Renewal  team are considering integrating the course into all their practical works delivery  procurements. The course, therefore, has huge a clear and fundable opportunity to increase sector awareness and  advocacy for heritage – providing a bridge to the world of heritage to those working in  mainstream construction trades (like plastering, brickwork, roofing, carpentry and joinery, metal roofing etc )– All of whom would have a significant reserve of tacit skills and  experience that could be transferred to the benefit of heritage properties. </w:t>
      </w:r>
    </w:p>
    <w:p w14:paraId="71F95329" w14:textId="79BC2871" w:rsidR="005741A2" w:rsidRDefault="009E2A10">
      <w:r>
        <w:t xml:space="preserve">Through active engagement with the RHSN – Local Procurement Practice of foundation  RHSN Heritage Skills Anchor Partners could write in the requirement for such training into  procurement leading to a significant amount of upskilling. WW would provide a perfect  location for the training to be delivered, and it could be CITB </w:t>
      </w:r>
      <w:r w:rsidR="00927902">
        <w:t>f</w:t>
      </w:r>
      <w:r>
        <w:t>unded for CITB levy registered companies</w:t>
      </w:r>
      <w:r w:rsidR="00927902">
        <w:t xml:space="preserve">, </w:t>
      </w:r>
      <w:r>
        <w:t xml:space="preserve">ensuring a very flexible entry pathway that is accessible.  </w:t>
      </w:r>
    </w:p>
    <w:p w14:paraId="04F83878" w14:textId="77777777" w:rsidR="005741A2" w:rsidRDefault="009E2A10">
      <w:r>
        <w:t xml:space="preserve">The CITB website provides positive links to the National Occupational Standards (NOS) for  wood working occupations and outlines available Short Courses linked to Heritage Skills  Training Woodworking Modules. These are copied below.  </w:t>
      </w:r>
    </w:p>
    <w:p w14:paraId="419B0EB6" w14:textId="77777777" w:rsidR="005741A2" w:rsidRDefault="009E2A10">
      <w:r>
        <w:t xml:space="preserve">Through this research several existing Training Providers for Heritage Skills Specialisms  have been identified (Figure below) with whom it is recommended that WW partner on initial  phases of delivery. From Y.3 onwards it recommended that WW commission further  research to review the viability of establishing as an independent training organisation. </w:t>
      </w:r>
    </w:p>
    <w:p w14:paraId="74904204" w14:textId="50E09FC6" w:rsidR="005741A2" w:rsidRDefault="00F96197">
      <w:r>
        <w:rPr>
          <w:noProof/>
          <w:sz w:val="24"/>
          <w:szCs w:val="24"/>
        </w:rPr>
        <w:drawing>
          <wp:inline distT="114300" distB="114300" distL="114300" distR="114300" wp14:anchorId="545E5DF9" wp14:editId="19EB41CD">
            <wp:extent cx="5486400" cy="3083065"/>
            <wp:effectExtent l="0" t="0" r="0" b="3175"/>
            <wp:docPr id="85" name="image40.png" descr="A screen 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0.png" descr="A screen shot of a computer&#10;&#10;AI-generated content may be incorrect."/>
                    <pic:cNvPicPr preferRelativeResize="0"/>
                  </pic:nvPicPr>
                  <pic:blipFill>
                    <a:blip r:embed="rId38"/>
                    <a:srcRect/>
                    <a:stretch>
                      <a:fillRect/>
                    </a:stretch>
                  </pic:blipFill>
                  <pic:spPr>
                    <a:xfrm>
                      <a:off x="0" y="0"/>
                      <a:ext cx="5486400" cy="3083065"/>
                    </a:xfrm>
                    <a:prstGeom prst="rect">
                      <a:avLst/>
                    </a:prstGeom>
                    <a:ln/>
                  </pic:spPr>
                </pic:pic>
              </a:graphicData>
            </a:graphic>
          </wp:inline>
        </w:drawing>
      </w:r>
    </w:p>
    <w:p w14:paraId="4F1601E7" w14:textId="34DFECDB" w:rsidR="005741A2" w:rsidRDefault="009E2A10">
      <w:r>
        <w:t xml:space="preserve">The variety of a clear and fundable opportunity engagement pathways outlined above are proposed to be reviewed  by the WW </w:t>
      </w:r>
      <w:r w:rsidR="00927902">
        <w:t>i</w:t>
      </w:r>
      <w:r>
        <w:t xml:space="preserve">nternal </w:t>
      </w:r>
      <w:r w:rsidR="00927902">
        <w:t>t</w:t>
      </w:r>
      <w:r>
        <w:t xml:space="preserve">eam, key identified stakeholders and funders to review the  optimal blend of activities aligned to resources. Crucially it will be required for WW to avoid  tokenistic training and instead pace a high-quality delivery programme to ensure that the outlined programmes are delivered to a high standard that maximises opportunities and  benefits linked to financial sustainability, community engagement and wider social impact. Ultimately it is intended that the offer would be flexed to align with changes in regional need  but may also align into some core annual deliverable programmes.  </w:t>
      </w:r>
    </w:p>
    <w:p w14:paraId="1A53CB05" w14:textId="404249A4" w:rsidR="005741A2" w:rsidRDefault="009E2A10">
      <w:r>
        <w:t xml:space="preserve">The financial projections and the overarching business model will also need to be developed  during the Heritage Skills Training Programmes Development </w:t>
      </w:r>
      <w:r w:rsidR="00927902">
        <w:t>Phase</w:t>
      </w:r>
      <w:r>
        <w:t xml:space="preserve">, forming a critical  component of the planning process aligned to tailoring development of </w:t>
      </w:r>
      <w:r w:rsidR="00927902">
        <w:t>f</w:t>
      </w:r>
      <w:r>
        <w:t xml:space="preserve">unding </w:t>
      </w:r>
      <w:r w:rsidR="00927902">
        <w:t>b</w:t>
      </w:r>
      <w:r>
        <w:t xml:space="preserve">ids that are  judged to constitute the optimal range and blend of initiatives. This work is also essential to  determine the most optimised blended approach for funding and delivery across the range of  activities and proposals outlined here in Section 4. By modelling different scenarios and  testing assumptions with identified a clear and fundable opportunity partners and funders, the financial framework  will ensure that resources are allocated efficiently and that the programme is both sustainable and scalable. </w:t>
      </w:r>
    </w:p>
    <w:p w14:paraId="1BA038F7" w14:textId="6FE43220" w:rsidR="005741A2" w:rsidRDefault="00927902">
      <w:r>
        <w:t>The ambition will also need to be centred on offering a provision that is holistically  framed and integrates alignment between priority audiences identified through Report B and  C. Ensuring that the initiatives have the a clear and fundable opportunity to maximise social benefit to the local  community.</w:t>
      </w:r>
    </w:p>
    <w:p w14:paraId="6CB60D68" w14:textId="77777777" w:rsidR="005741A2" w:rsidRDefault="005741A2"/>
    <w:tbl>
      <w:tblPr>
        <w:tblW w:w="9660" w:type="dxa"/>
        <w:tblInd w:w="2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0"/>
        <w:gridCol w:w="1845"/>
        <w:gridCol w:w="1410"/>
        <w:gridCol w:w="1545"/>
        <w:gridCol w:w="1350"/>
        <w:gridCol w:w="1335"/>
        <w:gridCol w:w="1335"/>
      </w:tblGrid>
      <w:tr w:rsidR="00F96197" w14:paraId="3154410A" w14:textId="77777777" w:rsidTr="00F604A1">
        <w:trPr>
          <w:trHeight w:val="540"/>
        </w:trPr>
        <w:tc>
          <w:tcPr>
            <w:tcW w:w="840" w:type="dxa"/>
            <w:tcMar>
              <w:top w:w="100" w:type="dxa"/>
              <w:left w:w="100" w:type="dxa"/>
              <w:bottom w:w="100" w:type="dxa"/>
              <w:right w:w="100" w:type="dxa"/>
            </w:tcMar>
          </w:tcPr>
          <w:p w14:paraId="63B8FC3B" w14:textId="77777777" w:rsidR="00F96197" w:rsidRDefault="00F96197" w:rsidP="00F604A1">
            <w:pPr>
              <w:widowControl w:val="0"/>
              <w:pBdr>
                <w:top w:val="nil"/>
                <w:left w:val="nil"/>
                <w:bottom w:val="nil"/>
                <w:right w:val="nil"/>
                <w:between w:val="nil"/>
              </w:pBdr>
              <w:spacing w:line="240" w:lineRule="auto"/>
              <w:ind w:right="-20"/>
              <w:jc w:val="center"/>
              <w:rPr>
                <w:b/>
                <w:bCs/>
                <w:sz w:val="18"/>
                <w:szCs w:val="18"/>
              </w:rPr>
            </w:pPr>
            <w:r>
              <w:rPr>
                <w:b/>
                <w:bCs/>
                <w:sz w:val="18"/>
                <w:szCs w:val="18"/>
              </w:rPr>
              <w:t xml:space="preserve">Stage </w:t>
            </w:r>
          </w:p>
        </w:tc>
        <w:tc>
          <w:tcPr>
            <w:tcW w:w="1845" w:type="dxa"/>
            <w:tcMar>
              <w:top w:w="100" w:type="dxa"/>
              <w:left w:w="100" w:type="dxa"/>
              <w:bottom w:w="100" w:type="dxa"/>
              <w:right w:w="100" w:type="dxa"/>
            </w:tcMar>
          </w:tcPr>
          <w:p w14:paraId="4AB15E3E" w14:textId="77777777" w:rsidR="00F96197" w:rsidRDefault="00F96197" w:rsidP="00F604A1">
            <w:pPr>
              <w:widowControl w:val="0"/>
              <w:pBdr>
                <w:top w:val="nil"/>
                <w:left w:val="nil"/>
                <w:bottom w:val="nil"/>
                <w:right w:val="nil"/>
                <w:between w:val="nil"/>
              </w:pBdr>
              <w:spacing w:line="240" w:lineRule="auto"/>
              <w:ind w:right="-20"/>
              <w:rPr>
                <w:b/>
                <w:bCs/>
                <w:sz w:val="18"/>
                <w:szCs w:val="18"/>
              </w:rPr>
            </w:pPr>
            <w:r>
              <w:rPr>
                <w:b/>
                <w:bCs/>
                <w:sz w:val="18"/>
                <w:szCs w:val="18"/>
              </w:rPr>
              <w:t xml:space="preserve">Component </w:t>
            </w:r>
          </w:p>
        </w:tc>
        <w:tc>
          <w:tcPr>
            <w:tcW w:w="1410" w:type="dxa"/>
            <w:tcMar>
              <w:top w:w="100" w:type="dxa"/>
              <w:left w:w="100" w:type="dxa"/>
              <w:bottom w:w="100" w:type="dxa"/>
              <w:right w:w="100" w:type="dxa"/>
            </w:tcMar>
          </w:tcPr>
          <w:p w14:paraId="11793F34" w14:textId="77777777" w:rsidR="00F96197" w:rsidRDefault="00F96197" w:rsidP="00F604A1">
            <w:pPr>
              <w:widowControl w:val="0"/>
              <w:pBdr>
                <w:top w:val="nil"/>
                <w:left w:val="nil"/>
                <w:bottom w:val="nil"/>
                <w:right w:val="nil"/>
                <w:between w:val="nil"/>
              </w:pBdr>
              <w:spacing w:line="240" w:lineRule="auto"/>
              <w:ind w:right="-20"/>
              <w:rPr>
                <w:b/>
                <w:bCs/>
                <w:sz w:val="18"/>
                <w:szCs w:val="18"/>
              </w:rPr>
            </w:pPr>
            <w:r>
              <w:rPr>
                <w:b/>
                <w:bCs/>
                <w:sz w:val="18"/>
                <w:szCs w:val="18"/>
              </w:rPr>
              <w:t xml:space="preserve">Potential  </w:t>
            </w:r>
          </w:p>
          <w:p w14:paraId="737A56B9" w14:textId="77777777" w:rsidR="00F96197" w:rsidRDefault="00F96197" w:rsidP="00F604A1">
            <w:pPr>
              <w:widowControl w:val="0"/>
              <w:pBdr>
                <w:top w:val="nil"/>
                <w:left w:val="nil"/>
                <w:bottom w:val="nil"/>
                <w:right w:val="nil"/>
                <w:between w:val="nil"/>
              </w:pBdr>
              <w:spacing w:before="31" w:line="240" w:lineRule="auto"/>
              <w:ind w:right="-20"/>
              <w:rPr>
                <w:b/>
                <w:bCs/>
                <w:sz w:val="18"/>
                <w:szCs w:val="18"/>
              </w:rPr>
            </w:pPr>
            <w:r>
              <w:rPr>
                <w:b/>
                <w:bCs/>
                <w:sz w:val="18"/>
                <w:szCs w:val="18"/>
              </w:rPr>
              <w:t>Partners</w:t>
            </w:r>
          </w:p>
        </w:tc>
        <w:tc>
          <w:tcPr>
            <w:tcW w:w="1545" w:type="dxa"/>
            <w:tcMar>
              <w:top w:w="100" w:type="dxa"/>
              <w:left w:w="100" w:type="dxa"/>
              <w:bottom w:w="100" w:type="dxa"/>
              <w:right w:w="100" w:type="dxa"/>
            </w:tcMar>
          </w:tcPr>
          <w:p w14:paraId="375DF72F" w14:textId="77777777" w:rsidR="00F96197" w:rsidRDefault="00F96197" w:rsidP="00F604A1">
            <w:pPr>
              <w:widowControl w:val="0"/>
              <w:pBdr>
                <w:top w:val="nil"/>
                <w:left w:val="nil"/>
                <w:bottom w:val="nil"/>
                <w:right w:val="nil"/>
                <w:between w:val="nil"/>
              </w:pBdr>
              <w:spacing w:line="240" w:lineRule="auto"/>
              <w:ind w:right="-20"/>
              <w:rPr>
                <w:b/>
                <w:bCs/>
                <w:sz w:val="18"/>
                <w:szCs w:val="18"/>
              </w:rPr>
            </w:pPr>
            <w:r>
              <w:rPr>
                <w:b/>
                <w:bCs/>
                <w:sz w:val="18"/>
                <w:szCs w:val="18"/>
              </w:rPr>
              <w:t xml:space="preserve">Funding  </w:t>
            </w:r>
          </w:p>
          <w:p w14:paraId="2AE0A935" w14:textId="77777777" w:rsidR="00F96197" w:rsidRDefault="00F96197" w:rsidP="00F604A1">
            <w:pPr>
              <w:widowControl w:val="0"/>
              <w:pBdr>
                <w:top w:val="nil"/>
                <w:left w:val="nil"/>
                <w:bottom w:val="nil"/>
                <w:right w:val="nil"/>
                <w:between w:val="nil"/>
              </w:pBdr>
              <w:spacing w:before="31" w:line="240" w:lineRule="auto"/>
              <w:ind w:right="-20"/>
              <w:jc w:val="center"/>
              <w:rPr>
                <w:b/>
                <w:bCs/>
                <w:sz w:val="18"/>
                <w:szCs w:val="18"/>
              </w:rPr>
            </w:pPr>
            <w:r>
              <w:rPr>
                <w:b/>
                <w:bCs/>
                <w:sz w:val="18"/>
                <w:szCs w:val="18"/>
              </w:rPr>
              <w:t>Opportunity?</w:t>
            </w:r>
          </w:p>
        </w:tc>
        <w:tc>
          <w:tcPr>
            <w:tcW w:w="1350" w:type="dxa"/>
            <w:tcMar>
              <w:top w:w="100" w:type="dxa"/>
              <w:left w:w="100" w:type="dxa"/>
              <w:bottom w:w="100" w:type="dxa"/>
              <w:right w:w="100" w:type="dxa"/>
            </w:tcMar>
          </w:tcPr>
          <w:p w14:paraId="07C815A6" w14:textId="77777777" w:rsidR="00F96197" w:rsidRDefault="00F96197" w:rsidP="00F604A1">
            <w:pPr>
              <w:widowControl w:val="0"/>
              <w:pBdr>
                <w:top w:val="nil"/>
                <w:left w:val="nil"/>
                <w:bottom w:val="nil"/>
                <w:right w:val="nil"/>
                <w:between w:val="nil"/>
              </w:pBdr>
              <w:spacing w:line="240" w:lineRule="auto"/>
              <w:ind w:right="-20"/>
              <w:rPr>
                <w:b/>
                <w:bCs/>
                <w:sz w:val="18"/>
                <w:szCs w:val="18"/>
              </w:rPr>
            </w:pPr>
            <w:r>
              <w:rPr>
                <w:b/>
                <w:bCs/>
                <w:sz w:val="18"/>
                <w:szCs w:val="18"/>
              </w:rPr>
              <w:t xml:space="preserve">Model for  </w:t>
            </w:r>
          </w:p>
          <w:p w14:paraId="21F3280B" w14:textId="77777777" w:rsidR="00F96197" w:rsidRDefault="00F96197" w:rsidP="00F604A1">
            <w:pPr>
              <w:widowControl w:val="0"/>
              <w:pBdr>
                <w:top w:val="nil"/>
                <w:left w:val="nil"/>
                <w:bottom w:val="nil"/>
                <w:right w:val="nil"/>
                <w:between w:val="nil"/>
              </w:pBdr>
              <w:spacing w:before="31" w:line="240" w:lineRule="auto"/>
              <w:ind w:right="-20"/>
              <w:rPr>
                <w:b/>
                <w:bCs/>
                <w:sz w:val="18"/>
                <w:szCs w:val="18"/>
              </w:rPr>
            </w:pPr>
            <w:r>
              <w:rPr>
                <w:b/>
                <w:bCs/>
                <w:sz w:val="18"/>
                <w:szCs w:val="18"/>
              </w:rPr>
              <w:t>Delivery</w:t>
            </w:r>
          </w:p>
        </w:tc>
        <w:tc>
          <w:tcPr>
            <w:tcW w:w="1335" w:type="dxa"/>
            <w:tcMar>
              <w:top w:w="100" w:type="dxa"/>
              <w:left w:w="100" w:type="dxa"/>
              <w:bottom w:w="100" w:type="dxa"/>
              <w:right w:w="100" w:type="dxa"/>
            </w:tcMar>
          </w:tcPr>
          <w:p w14:paraId="08540451" w14:textId="77777777" w:rsidR="00F96197" w:rsidRDefault="00F96197" w:rsidP="00F604A1">
            <w:pPr>
              <w:widowControl w:val="0"/>
              <w:pBdr>
                <w:top w:val="nil"/>
                <w:left w:val="nil"/>
                <w:bottom w:val="nil"/>
                <w:right w:val="nil"/>
                <w:between w:val="nil"/>
              </w:pBdr>
              <w:spacing w:line="240" w:lineRule="auto"/>
              <w:ind w:right="-20"/>
              <w:rPr>
                <w:b/>
                <w:bCs/>
                <w:sz w:val="18"/>
                <w:szCs w:val="18"/>
              </w:rPr>
            </w:pPr>
            <w:r>
              <w:rPr>
                <w:b/>
                <w:bCs/>
                <w:sz w:val="18"/>
                <w:szCs w:val="18"/>
              </w:rPr>
              <w:t xml:space="preserve">Duration </w:t>
            </w:r>
          </w:p>
        </w:tc>
        <w:tc>
          <w:tcPr>
            <w:tcW w:w="1335" w:type="dxa"/>
            <w:tcMar>
              <w:top w:w="100" w:type="dxa"/>
              <w:left w:w="100" w:type="dxa"/>
              <w:bottom w:w="100" w:type="dxa"/>
              <w:right w:w="100" w:type="dxa"/>
            </w:tcMar>
          </w:tcPr>
          <w:p w14:paraId="1A36547F" w14:textId="77777777" w:rsidR="00F96197" w:rsidRDefault="00F96197" w:rsidP="00F604A1">
            <w:pPr>
              <w:widowControl w:val="0"/>
              <w:pBdr>
                <w:top w:val="nil"/>
                <w:left w:val="nil"/>
                <w:bottom w:val="nil"/>
                <w:right w:val="nil"/>
                <w:between w:val="nil"/>
              </w:pBdr>
              <w:spacing w:line="264" w:lineRule="auto"/>
              <w:ind w:right="-20"/>
              <w:rPr>
                <w:b/>
                <w:bCs/>
                <w:sz w:val="18"/>
                <w:szCs w:val="18"/>
              </w:rPr>
            </w:pPr>
            <w:r>
              <w:rPr>
                <w:b/>
                <w:bCs/>
                <w:sz w:val="18"/>
                <w:szCs w:val="18"/>
              </w:rPr>
              <w:t>Provisional £(annual)</w:t>
            </w:r>
          </w:p>
        </w:tc>
      </w:tr>
      <w:tr w:rsidR="00F96197" w14:paraId="7F307E03" w14:textId="77777777" w:rsidTr="00927902">
        <w:trPr>
          <w:trHeight w:val="4506"/>
        </w:trPr>
        <w:tc>
          <w:tcPr>
            <w:tcW w:w="840" w:type="dxa"/>
            <w:tcMar>
              <w:top w:w="100" w:type="dxa"/>
              <w:left w:w="100" w:type="dxa"/>
              <w:bottom w:w="100" w:type="dxa"/>
              <w:right w:w="100" w:type="dxa"/>
            </w:tcMar>
          </w:tcPr>
          <w:p w14:paraId="084FD941" w14:textId="77777777" w:rsidR="00F96197" w:rsidRDefault="00F96197" w:rsidP="00F604A1">
            <w:pPr>
              <w:widowControl w:val="0"/>
              <w:pBdr>
                <w:top w:val="nil"/>
                <w:left w:val="nil"/>
                <w:bottom w:val="nil"/>
                <w:right w:val="nil"/>
                <w:between w:val="nil"/>
              </w:pBdr>
              <w:spacing w:line="240" w:lineRule="auto"/>
              <w:ind w:right="-20"/>
              <w:rPr>
                <w:color w:val="000000"/>
                <w:sz w:val="18"/>
                <w:szCs w:val="18"/>
              </w:rPr>
            </w:pPr>
            <w:r>
              <w:rPr>
                <w:color w:val="000000"/>
                <w:sz w:val="18"/>
                <w:szCs w:val="18"/>
              </w:rPr>
              <w:t xml:space="preserve">Next </w:t>
            </w:r>
          </w:p>
        </w:tc>
        <w:tc>
          <w:tcPr>
            <w:tcW w:w="1845" w:type="dxa"/>
            <w:tcMar>
              <w:top w:w="100" w:type="dxa"/>
              <w:left w:w="100" w:type="dxa"/>
              <w:bottom w:w="100" w:type="dxa"/>
              <w:right w:w="100" w:type="dxa"/>
            </w:tcMar>
          </w:tcPr>
          <w:p w14:paraId="27961585" w14:textId="33C9AF8F" w:rsidR="00F96197" w:rsidRPr="00927902" w:rsidRDefault="00F96197" w:rsidP="00927902">
            <w:pPr>
              <w:widowControl w:val="0"/>
              <w:pBdr>
                <w:top w:val="nil"/>
                <w:left w:val="nil"/>
                <w:bottom w:val="nil"/>
                <w:right w:val="nil"/>
                <w:between w:val="nil"/>
              </w:pBdr>
              <w:spacing w:line="240" w:lineRule="auto"/>
              <w:ind w:right="-20"/>
              <w:rPr>
                <w:color w:val="000000"/>
                <w:sz w:val="18"/>
                <w:szCs w:val="18"/>
              </w:rPr>
            </w:pPr>
            <w:r>
              <w:rPr>
                <w:b/>
                <w:bCs/>
                <w:color w:val="000000"/>
                <w:sz w:val="18"/>
                <w:szCs w:val="18"/>
              </w:rPr>
              <w:t xml:space="preserve">6A. </w:t>
            </w:r>
            <w:r>
              <w:rPr>
                <w:color w:val="000000"/>
                <w:sz w:val="18"/>
                <w:szCs w:val="18"/>
              </w:rPr>
              <w:t xml:space="preserve">Assessor training </w:t>
            </w:r>
          </w:p>
          <w:p w14:paraId="6E70FE06" w14:textId="6EDDCFD4" w:rsidR="00F96197" w:rsidRPr="00927902" w:rsidRDefault="00F96197" w:rsidP="00927902">
            <w:pPr>
              <w:widowControl w:val="0"/>
              <w:pBdr>
                <w:top w:val="nil"/>
                <w:left w:val="nil"/>
                <w:bottom w:val="nil"/>
                <w:right w:val="nil"/>
                <w:between w:val="nil"/>
              </w:pBdr>
              <w:spacing w:before="31" w:line="240" w:lineRule="auto"/>
              <w:ind w:right="-20"/>
              <w:rPr>
                <w:color w:val="000000"/>
                <w:sz w:val="18"/>
                <w:szCs w:val="18"/>
              </w:rPr>
            </w:pPr>
            <w:r>
              <w:rPr>
                <w:color w:val="000000"/>
                <w:sz w:val="18"/>
                <w:szCs w:val="18"/>
              </w:rPr>
              <w:t xml:space="preserve">Target 10  Assessors  </w:t>
            </w:r>
            <w:r w:rsidR="00927902">
              <w:rPr>
                <w:color w:val="000000"/>
                <w:sz w:val="18"/>
                <w:szCs w:val="18"/>
              </w:rPr>
              <w:t>t</w:t>
            </w:r>
            <w:r>
              <w:rPr>
                <w:color w:val="000000"/>
                <w:sz w:val="18"/>
                <w:szCs w:val="18"/>
              </w:rPr>
              <w:t>rained per year  blended across  trade</w:t>
            </w:r>
            <w:r>
              <w:rPr>
                <w:sz w:val="18"/>
                <w:szCs w:val="18"/>
              </w:rPr>
              <w:t xml:space="preserve"> s</w:t>
            </w:r>
            <w:r>
              <w:rPr>
                <w:color w:val="000000"/>
                <w:sz w:val="18"/>
                <w:szCs w:val="18"/>
              </w:rPr>
              <w:t>pecialisms.</w:t>
            </w:r>
          </w:p>
          <w:p w14:paraId="74B2A472" w14:textId="02FA0726" w:rsidR="00F96197" w:rsidRPr="00927902" w:rsidRDefault="00F96197" w:rsidP="00F604A1">
            <w:pPr>
              <w:widowControl w:val="0"/>
              <w:pBdr>
                <w:top w:val="nil"/>
                <w:left w:val="nil"/>
                <w:bottom w:val="nil"/>
                <w:right w:val="nil"/>
                <w:between w:val="nil"/>
              </w:pBdr>
              <w:spacing w:before="12" w:line="240" w:lineRule="auto"/>
              <w:ind w:right="-20"/>
              <w:rPr>
                <w:sz w:val="18"/>
                <w:szCs w:val="18"/>
              </w:rPr>
            </w:pPr>
            <w:r>
              <w:rPr>
                <w:color w:val="000000"/>
                <w:sz w:val="18"/>
                <w:szCs w:val="18"/>
              </w:rPr>
              <w:t>Initial Priorities</w:t>
            </w:r>
            <w:r>
              <w:rPr>
                <w:sz w:val="18"/>
                <w:szCs w:val="18"/>
              </w:rPr>
              <w:t xml:space="preserve"> </w:t>
            </w:r>
            <w:r>
              <w:rPr>
                <w:color w:val="000000"/>
                <w:sz w:val="18"/>
                <w:szCs w:val="18"/>
              </w:rPr>
              <w:t>Carpentry and</w:t>
            </w:r>
            <w:r>
              <w:rPr>
                <w:sz w:val="18"/>
                <w:szCs w:val="18"/>
              </w:rPr>
              <w:t xml:space="preserve"> </w:t>
            </w:r>
            <w:r>
              <w:rPr>
                <w:color w:val="000000"/>
                <w:sz w:val="18"/>
                <w:szCs w:val="18"/>
              </w:rPr>
              <w:t>Joinery,</w:t>
            </w:r>
            <w:r>
              <w:rPr>
                <w:sz w:val="18"/>
                <w:szCs w:val="18"/>
              </w:rPr>
              <w:t xml:space="preserve"> </w:t>
            </w:r>
            <w:r>
              <w:rPr>
                <w:color w:val="000000"/>
                <w:sz w:val="18"/>
                <w:szCs w:val="18"/>
              </w:rPr>
              <w:t>Stonework, Brickwork and</w:t>
            </w:r>
            <w:r>
              <w:rPr>
                <w:sz w:val="18"/>
                <w:szCs w:val="18"/>
              </w:rPr>
              <w:t xml:space="preserve"> </w:t>
            </w:r>
            <w:r>
              <w:rPr>
                <w:color w:val="000000"/>
                <w:sz w:val="18"/>
                <w:szCs w:val="18"/>
              </w:rPr>
              <w:t>Plasterwork</w:t>
            </w:r>
            <w:r>
              <w:rPr>
                <w:sz w:val="18"/>
                <w:szCs w:val="18"/>
              </w:rPr>
              <w:t xml:space="preserve"> </w:t>
            </w:r>
            <w:r>
              <w:rPr>
                <w:color w:val="000000"/>
                <w:sz w:val="18"/>
                <w:szCs w:val="18"/>
              </w:rPr>
              <w:t>(Heritage Trade</w:t>
            </w:r>
            <w:r w:rsidR="00927902">
              <w:rPr>
                <w:sz w:val="18"/>
                <w:szCs w:val="18"/>
              </w:rPr>
              <w:t xml:space="preserve"> </w:t>
            </w:r>
            <w:r>
              <w:rPr>
                <w:color w:val="000000"/>
                <w:sz w:val="18"/>
                <w:szCs w:val="18"/>
              </w:rPr>
              <w:t>Specialisms</w:t>
            </w:r>
            <w:r>
              <w:rPr>
                <w:b/>
                <w:bCs/>
                <w:color w:val="000000"/>
                <w:sz w:val="18"/>
                <w:szCs w:val="18"/>
              </w:rPr>
              <w:t>)</w:t>
            </w:r>
          </w:p>
        </w:tc>
        <w:tc>
          <w:tcPr>
            <w:tcW w:w="1410" w:type="dxa"/>
            <w:tcMar>
              <w:top w:w="100" w:type="dxa"/>
              <w:left w:w="100" w:type="dxa"/>
              <w:bottom w:w="100" w:type="dxa"/>
              <w:right w:w="100" w:type="dxa"/>
            </w:tcMar>
          </w:tcPr>
          <w:p w14:paraId="045B9BC2" w14:textId="77777777" w:rsidR="00F96197" w:rsidRDefault="00F96197" w:rsidP="00F604A1">
            <w:pPr>
              <w:widowControl w:val="0"/>
              <w:pBdr>
                <w:top w:val="nil"/>
                <w:left w:val="nil"/>
                <w:bottom w:val="nil"/>
                <w:right w:val="nil"/>
                <w:between w:val="nil"/>
              </w:pBdr>
              <w:spacing w:line="240" w:lineRule="auto"/>
              <w:ind w:right="-20"/>
              <w:rPr>
                <w:color w:val="000000"/>
                <w:sz w:val="18"/>
                <w:szCs w:val="18"/>
              </w:rPr>
            </w:pPr>
            <w:r>
              <w:rPr>
                <w:color w:val="000000"/>
                <w:sz w:val="18"/>
                <w:szCs w:val="18"/>
              </w:rPr>
              <w:t xml:space="preserve">CITB  </w:t>
            </w:r>
          </w:p>
          <w:p w14:paraId="49731BFF" w14:textId="77777777" w:rsidR="00F96197" w:rsidRDefault="00F96197" w:rsidP="00F604A1">
            <w:pPr>
              <w:widowControl w:val="0"/>
              <w:pBdr>
                <w:top w:val="nil"/>
                <w:left w:val="nil"/>
                <w:bottom w:val="nil"/>
                <w:right w:val="nil"/>
                <w:between w:val="nil"/>
              </w:pBdr>
              <w:spacing w:before="31" w:line="264" w:lineRule="auto"/>
              <w:ind w:right="-20"/>
              <w:rPr>
                <w:color w:val="000000"/>
                <w:sz w:val="18"/>
                <w:szCs w:val="18"/>
              </w:rPr>
            </w:pPr>
            <w:r>
              <w:rPr>
                <w:color w:val="000000"/>
                <w:sz w:val="18"/>
                <w:szCs w:val="18"/>
              </w:rPr>
              <w:t>NSAC, HE,</w:t>
            </w:r>
            <w:r>
              <w:rPr>
                <w:sz w:val="18"/>
                <w:szCs w:val="18"/>
              </w:rPr>
              <w:t xml:space="preserve"> </w:t>
            </w:r>
            <w:r>
              <w:rPr>
                <w:color w:val="000000"/>
                <w:sz w:val="18"/>
                <w:szCs w:val="18"/>
              </w:rPr>
              <w:t xml:space="preserve">Livery  Council  </w:t>
            </w:r>
          </w:p>
          <w:p w14:paraId="1C5D85C9" w14:textId="77777777" w:rsidR="00927902" w:rsidRDefault="00F96197" w:rsidP="00927902">
            <w:pPr>
              <w:widowControl w:val="0"/>
              <w:pBdr>
                <w:top w:val="nil"/>
                <w:left w:val="nil"/>
                <w:bottom w:val="nil"/>
                <w:right w:val="nil"/>
                <w:between w:val="nil"/>
              </w:pBdr>
              <w:spacing w:before="32" w:line="240" w:lineRule="auto"/>
              <w:ind w:right="-20"/>
              <w:rPr>
                <w:color w:val="000000"/>
                <w:sz w:val="18"/>
                <w:szCs w:val="18"/>
              </w:rPr>
            </w:pPr>
            <w:r>
              <w:rPr>
                <w:color w:val="000000"/>
                <w:sz w:val="18"/>
                <w:szCs w:val="18"/>
              </w:rPr>
              <w:t>Members,  Trade</w:t>
            </w:r>
            <w:r>
              <w:rPr>
                <w:sz w:val="18"/>
                <w:szCs w:val="18"/>
              </w:rPr>
              <w:t xml:space="preserve"> </w:t>
            </w:r>
            <w:r>
              <w:rPr>
                <w:color w:val="000000"/>
                <w:sz w:val="18"/>
                <w:szCs w:val="18"/>
              </w:rPr>
              <w:t xml:space="preserve">Federation </w:t>
            </w:r>
          </w:p>
          <w:p w14:paraId="5B8F062C" w14:textId="1E6B7B15" w:rsidR="00F96197" w:rsidRDefault="00F96197" w:rsidP="00927902">
            <w:pPr>
              <w:widowControl w:val="0"/>
              <w:pBdr>
                <w:top w:val="nil"/>
                <w:left w:val="nil"/>
                <w:bottom w:val="nil"/>
                <w:right w:val="nil"/>
                <w:between w:val="nil"/>
              </w:pBdr>
              <w:spacing w:before="32" w:line="240" w:lineRule="auto"/>
              <w:ind w:right="-20"/>
              <w:rPr>
                <w:color w:val="000000"/>
                <w:sz w:val="18"/>
                <w:szCs w:val="18"/>
              </w:rPr>
            </w:pPr>
            <w:r>
              <w:rPr>
                <w:color w:val="000000"/>
                <w:sz w:val="18"/>
                <w:szCs w:val="18"/>
              </w:rPr>
              <w:t>Local  Contractors</w:t>
            </w:r>
          </w:p>
        </w:tc>
        <w:tc>
          <w:tcPr>
            <w:tcW w:w="1545" w:type="dxa"/>
            <w:tcMar>
              <w:top w:w="100" w:type="dxa"/>
              <w:left w:w="100" w:type="dxa"/>
              <w:bottom w:w="100" w:type="dxa"/>
              <w:right w:w="100" w:type="dxa"/>
            </w:tcMar>
          </w:tcPr>
          <w:p w14:paraId="18ECB76E" w14:textId="77777777" w:rsidR="00F96197" w:rsidRDefault="00F96197" w:rsidP="00F604A1">
            <w:pPr>
              <w:widowControl w:val="0"/>
              <w:pBdr>
                <w:top w:val="nil"/>
                <w:left w:val="nil"/>
                <w:bottom w:val="nil"/>
                <w:right w:val="nil"/>
                <w:between w:val="nil"/>
              </w:pBdr>
              <w:spacing w:line="240" w:lineRule="auto"/>
              <w:ind w:left="125" w:right="-20"/>
              <w:rPr>
                <w:color w:val="000000"/>
                <w:sz w:val="18"/>
                <w:szCs w:val="18"/>
              </w:rPr>
            </w:pPr>
            <w:r>
              <w:rPr>
                <w:color w:val="000000"/>
                <w:sz w:val="18"/>
                <w:szCs w:val="18"/>
              </w:rPr>
              <w:t xml:space="preserve">CITB, Livery  </w:t>
            </w:r>
          </w:p>
          <w:p w14:paraId="27AE1C1A" w14:textId="7146D85D" w:rsidR="00F96197" w:rsidRDefault="00F96197" w:rsidP="00927902">
            <w:pPr>
              <w:widowControl w:val="0"/>
              <w:pBdr>
                <w:top w:val="nil"/>
                <w:left w:val="nil"/>
                <w:bottom w:val="nil"/>
                <w:right w:val="nil"/>
                <w:between w:val="nil"/>
              </w:pBdr>
              <w:spacing w:before="31" w:line="240" w:lineRule="auto"/>
              <w:ind w:left="125" w:right="-20"/>
              <w:rPr>
                <w:color w:val="000000"/>
                <w:sz w:val="18"/>
                <w:szCs w:val="18"/>
              </w:rPr>
            </w:pPr>
            <w:r>
              <w:rPr>
                <w:color w:val="000000"/>
                <w:sz w:val="18"/>
                <w:szCs w:val="18"/>
              </w:rPr>
              <w:t>Council, SYMCA Adult  Education  Budget</w:t>
            </w:r>
          </w:p>
        </w:tc>
        <w:tc>
          <w:tcPr>
            <w:tcW w:w="1350" w:type="dxa"/>
            <w:tcMar>
              <w:top w:w="100" w:type="dxa"/>
              <w:left w:w="100" w:type="dxa"/>
              <w:bottom w:w="100" w:type="dxa"/>
              <w:right w:w="100" w:type="dxa"/>
            </w:tcMar>
          </w:tcPr>
          <w:p w14:paraId="2773E6C7" w14:textId="121BD166" w:rsidR="00927902" w:rsidRDefault="00F96197" w:rsidP="00927902">
            <w:pPr>
              <w:widowControl w:val="0"/>
              <w:pBdr>
                <w:top w:val="nil"/>
                <w:left w:val="nil"/>
                <w:bottom w:val="nil"/>
                <w:right w:val="nil"/>
                <w:between w:val="nil"/>
              </w:pBdr>
              <w:spacing w:line="240" w:lineRule="auto"/>
              <w:ind w:right="-20"/>
              <w:rPr>
                <w:color w:val="000000"/>
                <w:sz w:val="18"/>
                <w:szCs w:val="18"/>
              </w:rPr>
            </w:pPr>
            <w:r>
              <w:rPr>
                <w:color w:val="000000"/>
                <w:sz w:val="18"/>
                <w:szCs w:val="18"/>
              </w:rPr>
              <w:t xml:space="preserve">Block </w:t>
            </w:r>
            <w:r w:rsidR="00927902">
              <w:rPr>
                <w:color w:val="000000"/>
                <w:sz w:val="18"/>
                <w:szCs w:val="18"/>
              </w:rPr>
              <w:t>t</w:t>
            </w:r>
            <w:r>
              <w:rPr>
                <w:color w:val="000000"/>
                <w:sz w:val="18"/>
                <w:szCs w:val="18"/>
              </w:rPr>
              <w:t xml:space="preserve">raining or </w:t>
            </w:r>
            <w:r>
              <w:rPr>
                <w:sz w:val="18"/>
                <w:szCs w:val="18"/>
              </w:rPr>
              <w:t>ni</w:t>
            </w:r>
            <w:r>
              <w:rPr>
                <w:color w:val="000000"/>
                <w:sz w:val="18"/>
                <w:szCs w:val="18"/>
              </w:rPr>
              <w:t>ght</w:t>
            </w:r>
            <w:r w:rsidR="00927902">
              <w:rPr>
                <w:color w:val="000000"/>
                <w:sz w:val="18"/>
                <w:szCs w:val="18"/>
              </w:rPr>
              <w:t xml:space="preserve"> </w:t>
            </w:r>
            <w:r>
              <w:rPr>
                <w:color w:val="000000"/>
                <w:sz w:val="18"/>
                <w:szCs w:val="18"/>
              </w:rPr>
              <w:t xml:space="preserve">school </w:t>
            </w:r>
          </w:p>
          <w:p w14:paraId="5A6E0483" w14:textId="77777777" w:rsidR="00927902" w:rsidRDefault="00F96197" w:rsidP="00927902">
            <w:pPr>
              <w:widowControl w:val="0"/>
              <w:pBdr>
                <w:top w:val="nil"/>
                <w:left w:val="nil"/>
                <w:bottom w:val="nil"/>
                <w:right w:val="nil"/>
                <w:between w:val="nil"/>
              </w:pBdr>
              <w:spacing w:line="240" w:lineRule="auto"/>
              <w:ind w:right="-20"/>
              <w:rPr>
                <w:color w:val="000000"/>
                <w:sz w:val="18"/>
                <w:szCs w:val="18"/>
              </w:rPr>
            </w:pPr>
            <w:r>
              <w:rPr>
                <w:color w:val="000000"/>
                <w:sz w:val="18"/>
                <w:szCs w:val="18"/>
              </w:rPr>
              <w:t>Training  blended  between  WW and  FE College  Training  Centres</w:t>
            </w:r>
            <w:r w:rsidR="00927902">
              <w:rPr>
                <w:color w:val="000000"/>
                <w:sz w:val="18"/>
                <w:szCs w:val="18"/>
              </w:rPr>
              <w:t>.</w:t>
            </w:r>
          </w:p>
          <w:p w14:paraId="29F807B4" w14:textId="66D319B8" w:rsidR="00F96197" w:rsidRDefault="00F96197" w:rsidP="00927902">
            <w:pPr>
              <w:widowControl w:val="0"/>
              <w:pBdr>
                <w:top w:val="nil"/>
                <w:left w:val="nil"/>
                <w:bottom w:val="nil"/>
                <w:right w:val="nil"/>
                <w:between w:val="nil"/>
              </w:pBdr>
              <w:spacing w:line="240" w:lineRule="auto"/>
              <w:ind w:right="-20"/>
              <w:rPr>
                <w:color w:val="000000"/>
                <w:sz w:val="18"/>
                <w:szCs w:val="18"/>
              </w:rPr>
            </w:pPr>
            <w:r>
              <w:rPr>
                <w:color w:val="000000"/>
                <w:sz w:val="18"/>
                <w:szCs w:val="18"/>
              </w:rPr>
              <w:t>Training in  the context  of Live Sites and</w:t>
            </w:r>
            <w:r>
              <w:rPr>
                <w:sz w:val="18"/>
                <w:szCs w:val="18"/>
              </w:rPr>
              <w:t xml:space="preserve"> </w:t>
            </w:r>
            <w:r w:rsidR="00927902">
              <w:rPr>
                <w:color w:val="000000"/>
                <w:sz w:val="18"/>
                <w:szCs w:val="18"/>
              </w:rPr>
              <w:t>o</w:t>
            </w:r>
            <w:r>
              <w:rPr>
                <w:color w:val="000000"/>
                <w:sz w:val="18"/>
                <w:szCs w:val="18"/>
              </w:rPr>
              <w:t>verseeing</w:t>
            </w:r>
            <w:r>
              <w:rPr>
                <w:sz w:val="18"/>
                <w:szCs w:val="18"/>
              </w:rPr>
              <w:t xml:space="preserve"> </w:t>
            </w:r>
            <w:r>
              <w:rPr>
                <w:color w:val="000000"/>
                <w:sz w:val="18"/>
                <w:szCs w:val="18"/>
              </w:rPr>
              <w:t xml:space="preserve">WW  </w:t>
            </w:r>
          </w:p>
          <w:p w14:paraId="5194F43A" w14:textId="124DBD71" w:rsidR="00F96197" w:rsidRPr="00927902" w:rsidRDefault="00F96197" w:rsidP="00927902">
            <w:pPr>
              <w:widowControl w:val="0"/>
              <w:pBdr>
                <w:top w:val="nil"/>
                <w:left w:val="nil"/>
                <w:bottom w:val="nil"/>
                <w:right w:val="nil"/>
                <w:between w:val="nil"/>
              </w:pBdr>
              <w:spacing w:before="6" w:line="240" w:lineRule="auto"/>
              <w:ind w:right="-20"/>
              <w:rPr>
                <w:color w:val="000000"/>
                <w:sz w:val="18"/>
                <w:szCs w:val="18"/>
              </w:rPr>
            </w:pPr>
            <w:r>
              <w:rPr>
                <w:color w:val="000000"/>
                <w:sz w:val="18"/>
                <w:szCs w:val="18"/>
              </w:rPr>
              <w:t xml:space="preserve">Directly  employed  Trainees </w:t>
            </w:r>
            <w:r>
              <w:rPr>
                <w:sz w:val="18"/>
                <w:szCs w:val="18"/>
              </w:rPr>
              <w:t>Completing  NVQ Pathways</w:t>
            </w:r>
          </w:p>
        </w:tc>
        <w:tc>
          <w:tcPr>
            <w:tcW w:w="1335" w:type="dxa"/>
            <w:tcMar>
              <w:top w:w="100" w:type="dxa"/>
              <w:left w:w="100" w:type="dxa"/>
              <w:bottom w:w="100" w:type="dxa"/>
              <w:right w:w="100" w:type="dxa"/>
            </w:tcMar>
          </w:tcPr>
          <w:p w14:paraId="5A6A4563" w14:textId="77777777" w:rsidR="00F96197" w:rsidRDefault="00F96197" w:rsidP="00F604A1">
            <w:pPr>
              <w:widowControl w:val="0"/>
              <w:pBdr>
                <w:top w:val="nil"/>
                <w:left w:val="nil"/>
                <w:bottom w:val="nil"/>
                <w:right w:val="nil"/>
                <w:between w:val="nil"/>
              </w:pBdr>
              <w:spacing w:line="240" w:lineRule="auto"/>
              <w:ind w:right="-20"/>
              <w:rPr>
                <w:color w:val="000000"/>
                <w:sz w:val="18"/>
                <w:szCs w:val="18"/>
              </w:rPr>
            </w:pPr>
            <w:r>
              <w:rPr>
                <w:color w:val="000000"/>
                <w:sz w:val="18"/>
                <w:szCs w:val="18"/>
              </w:rPr>
              <w:t>6 months</w:t>
            </w:r>
            <w:r>
              <w:rPr>
                <w:sz w:val="18"/>
                <w:szCs w:val="18"/>
              </w:rPr>
              <w:t xml:space="preserve"> to a </w:t>
            </w:r>
            <w:r>
              <w:rPr>
                <w:color w:val="000000"/>
                <w:sz w:val="18"/>
                <w:szCs w:val="18"/>
              </w:rPr>
              <w:t>1 year</w:t>
            </w:r>
          </w:p>
        </w:tc>
        <w:tc>
          <w:tcPr>
            <w:tcW w:w="1335" w:type="dxa"/>
            <w:tcMar>
              <w:top w:w="100" w:type="dxa"/>
              <w:left w:w="100" w:type="dxa"/>
              <w:bottom w:w="100" w:type="dxa"/>
              <w:right w:w="100" w:type="dxa"/>
            </w:tcMar>
          </w:tcPr>
          <w:p w14:paraId="39F4CB85" w14:textId="77777777" w:rsidR="00F96197" w:rsidRDefault="00F96197" w:rsidP="00F604A1">
            <w:pPr>
              <w:widowControl w:val="0"/>
              <w:pBdr>
                <w:top w:val="nil"/>
                <w:left w:val="nil"/>
                <w:bottom w:val="nil"/>
                <w:right w:val="nil"/>
                <w:between w:val="nil"/>
              </w:pBdr>
              <w:spacing w:line="240" w:lineRule="auto"/>
              <w:ind w:right="-20"/>
              <w:rPr>
                <w:color w:val="000000"/>
                <w:sz w:val="18"/>
                <w:szCs w:val="18"/>
              </w:rPr>
            </w:pPr>
            <w:r>
              <w:rPr>
                <w:color w:val="000000"/>
                <w:sz w:val="18"/>
                <w:szCs w:val="18"/>
              </w:rPr>
              <w:t xml:space="preserve">50k </w:t>
            </w:r>
          </w:p>
        </w:tc>
      </w:tr>
    </w:tbl>
    <w:p w14:paraId="1F2D3908" w14:textId="77777777" w:rsidR="005741A2" w:rsidRDefault="005741A2"/>
    <w:tbl>
      <w:tblPr>
        <w:tblW w:w="9645" w:type="dxa"/>
        <w:tblInd w:w="2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25"/>
        <w:gridCol w:w="1845"/>
        <w:gridCol w:w="1410"/>
        <w:gridCol w:w="1545"/>
        <w:gridCol w:w="1350"/>
        <w:gridCol w:w="1335"/>
        <w:gridCol w:w="1335"/>
      </w:tblGrid>
      <w:tr w:rsidR="004A3CA4" w14:paraId="2968942B" w14:textId="77777777" w:rsidTr="00F604A1">
        <w:trPr>
          <w:trHeight w:val="2655"/>
        </w:trPr>
        <w:tc>
          <w:tcPr>
            <w:tcW w:w="825" w:type="dxa"/>
            <w:tcMar>
              <w:top w:w="100" w:type="dxa"/>
              <w:left w:w="100" w:type="dxa"/>
              <w:bottom w:w="100" w:type="dxa"/>
              <w:right w:w="100" w:type="dxa"/>
            </w:tcMar>
          </w:tcPr>
          <w:p w14:paraId="4FE776FE" w14:textId="77777777" w:rsidR="004A3CA4" w:rsidRDefault="004A3CA4" w:rsidP="00F604A1">
            <w:pPr>
              <w:widowControl w:val="0"/>
              <w:pBdr>
                <w:top w:val="nil"/>
                <w:left w:val="nil"/>
                <w:bottom w:val="nil"/>
                <w:right w:val="nil"/>
                <w:between w:val="nil"/>
              </w:pBdr>
              <w:spacing w:line="240" w:lineRule="auto"/>
              <w:ind w:right="-20"/>
              <w:jc w:val="center"/>
              <w:rPr>
                <w:color w:val="000000"/>
                <w:sz w:val="18"/>
                <w:szCs w:val="18"/>
              </w:rPr>
            </w:pPr>
            <w:r>
              <w:rPr>
                <w:color w:val="000000"/>
                <w:sz w:val="18"/>
                <w:szCs w:val="18"/>
              </w:rPr>
              <w:t xml:space="preserve">Next  </w:t>
            </w:r>
          </w:p>
          <w:p w14:paraId="7DCCDA64" w14:textId="77777777" w:rsidR="004A3CA4" w:rsidRDefault="004A3CA4" w:rsidP="00F604A1">
            <w:pPr>
              <w:widowControl w:val="0"/>
              <w:pBdr>
                <w:top w:val="nil"/>
                <w:left w:val="nil"/>
                <w:bottom w:val="nil"/>
                <w:right w:val="nil"/>
                <w:between w:val="nil"/>
              </w:pBdr>
              <w:spacing w:before="31" w:line="240" w:lineRule="auto"/>
              <w:ind w:left="115" w:right="-20"/>
              <w:rPr>
                <w:color w:val="000000"/>
                <w:sz w:val="18"/>
                <w:szCs w:val="18"/>
              </w:rPr>
            </w:pPr>
            <w:r>
              <w:rPr>
                <w:color w:val="000000"/>
                <w:sz w:val="18"/>
                <w:szCs w:val="18"/>
              </w:rPr>
              <w:t>Y2/3</w:t>
            </w:r>
          </w:p>
        </w:tc>
        <w:tc>
          <w:tcPr>
            <w:tcW w:w="1845" w:type="dxa"/>
            <w:tcMar>
              <w:top w:w="100" w:type="dxa"/>
              <w:left w:w="100" w:type="dxa"/>
              <w:bottom w:w="100" w:type="dxa"/>
              <w:right w:w="100" w:type="dxa"/>
            </w:tcMar>
          </w:tcPr>
          <w:p w14:paraId="451B01F7" w14:textId="2FA68D76" w:rsidR="004A3CA4" w:rsidRDefault="004A3CA4" w:rsidP="00927902">
            <w:pPr>
              <w:widowControl w:val="0"/>
              <w:pBdr>
                <w:top w:val="nil"/>
                <w:left w:val="nil"/>
                <w:bottom w:val="nil"/>
                <w:right w:val="nil"/>
                <w:between w:val="nil"/>
              </w:pBdr>
              <w:spacing w:line="265" w:lineRule="auto"/>
              <w:ind w:left="125" w:right="-20"/>
              <w:rPr>
                <w:color w:val="000000"/>
                <w:sz w:val="18"/>
                <w:szCs w:val="18"/>
              </w:rPr>
            </w:pPr>
            <w:r>
              <w:rPr>
                <w:b/>
                <w:bCs/>
                <w:color w:val="000000"/>
                <w:sz w:val="18"/>
                <w:szCs w:val="18"/>
              </w:rPr>
              <w:t xml:space="preserve">6B </w:t>
            </w:r>
            <w:r>
              <w:rPr>
                <w:color w:val="000000"/>
                <w:sz w:val="18"/>
                <w:szCs w:val="18"/>
              </w:rPr>
              <w:t xml:space="preserve">/ Non CITB  Contractor  Upskilling </w:t>
            </w:r>
          </w:p>
          <w:p w14:paraId="19144907" w14:textId="636A1945" w:rsidR="004A3CA4" w:rsidRDefault="004A3CA4" w:rsidP="00927902">
            <w:pPr>
              <w:widowControl w:val="0"/>
              <w:pBdr>
                <w:top w:val="nil"/>
                <w:left w:val="nil"/>
                <w:bottom w:val="nil"/>
                <w:right w:val="nil"/>
                <w:between w:val="nil"/>
              </w:pBdr>
              <w:spacing w:before="31" w:line="240" w:lineRule="auto"/>
              <w:ind w:left="119" w:right="-20"/>
              <w:rPr>
                <w:color w:val="000000"/>
                <w:sz w:val="18"/>
                <w:szCs w:val="18"/>
              </w:rPr>
            </w:pPr>
            <w:r>
              <w:rPr>
                <w:color w:val="000000"/>
                <w:sz w:val="18"/>
                <w:szCs w:val="18"/>
              </w:rPr>
              <w:t>Target 24  Trainees per  year (4 cohorts  of 6)</w:t>
            </w:r>
          </w:p>
        </w:tc>
        <w:tc>
          <w:tcPr>
            <w:tcW w:w="1410" w:type="dxa"/>
            <w:vMerge w:val="restart"/>
            <w:tcMar>
              <w:top w:w="100" w:type="dxa"/>
              <w:left w:w="100" w:type="dxa"/>
              <w:bottom w:w="100" w:type="dxa"/>
              <w:right w:w="100" w:type="dxa"/>
            </w:tcMar>
          </w:tcPr>
          <w:p w14:paraId="61BAF2AF" w14:textId="097AACDE" w:rsidR="004A3CA4" w:rsidRDefault="004A3CA4" w:rsidP="00927902">
            <w:pPr>
              <w:widowControl w:val="0"/>
              <w:pBdr>
                <w:top w:val="nil"/>
                <w:left w:val="nil"/>
                <w:bottom w:val="nil"/>
                <w:right w:val="nil"/>
                <w:between w:val="nil"/>
              </w:pBdr>
              <w:spacing w:line="265" w:lineRule="auto"/>
              <w:ind w:left="125" w:right="-20" w:hanging="5"/>
              <w:rPr>
                <w:color w:val="000000"/>
                <w:sz w:val="18"/>
                <w:szCs w:val="18"/>
              </w:rPr>
            </w:pPr>
            <w:r>
              <w:rPr>
                <w:color w:val="000000"/>
                <w:sz w:val="18"/>
                <w:szCs w:val="18"/>
              </w:rPr>
              <w:t>SY Training  Providers /  identified  Specialist  Training  Providers  Link with  Local</w:t>
            </w:r>
            <w:r w:rsidR="00927902">
              <w:rPr>
                <w:color w:val="000000"/>
                <w:sz w:val="18"/>
                <w:szCs w:val="18"/>
              </w:rPr>
              <w:t xml:space="preserve"> </w:t>
            </w:r>
            <w:r>
              <w:rPr>
                <w:color w:val="000000"/>
                <w:sz w:val="18"/>
                <w:szCs w:val="18"/>
              </w:rPr>
              <w:t xml:space="preserve">Chambers  of  Commerce  Contractors  signed up to  EY-RHSN  Heritage Skills  Charter </w:t>
            </w:r>
          </w:p>
        </w:tc>
        <w:tc>
          <w:tcPr>
            <w:tcW w:w="1545" w:type="dxa"/>
            <w:tcMar>
              <w:top w:w="100" w:type="dxa"/>
              <w:left w:w="100" w:type="dxa"/>
              <w:bottom w:w="100" w:type="dxa"/>
              <w:right w:w="100" w:type="dxa"/>
            </w:tcMar>
          </w:tcPr>
          <w:p w14:paraId="5BFCFCE3" w14:textId="77777777" w:rsidR="004A3CA4" w:rsidRDefault="004A3CA4" w:rsidP="00F604A1">
            <w:pPr>
              <w:widowControl w:val="0"/>
              <w:pBdr>
                <w:top w:val="nil"/>
                <w:left w:val="nil"/>
                <w:bottom w:val="nil"/>
                <w:right w:val="nil"/>
                <w:between w:val="nil"/>
              </w:pBdr>
              <w:spacing w:line="240" w:lineRule="auto"/>
              <w:ind w:left="124" w:right="-20"/>
              <w:rPr>
                <w:color w:val="000000"/>
                <w:sz w:val="18"/>
                <w:szCs w:val="18"/>
              </w:rPr>
            </w:pPr>
            <w:r>
              <w:rPr>
                <w:color w:val="000000"/>
                <w:sz w:val="18"/>
                <w:szCs w:val="18"/>
              </w:rPr>
              <w:t xml:space="preserve">SYMCA  </w:t>
            </w:r>
          </w:p>
          <w:p w14:paraId="137E7E17" w14:textId="335996E9" w:rsidR="004A3CA4" w:rsidRDefault="004A3CA4" w:rsidP="00F604A1">
            <w:pPr>
              <w:widowControl w:val="0"/>
              <w:pBdr>
                <w:top w:val="nil"/>
                <w:left w:val="nil"/>
                <w:bottom w:val="nil"/>
                <w:right w:val="nil"/>
                <w:between w:val="nil"/>
              </w:pBdr>
              <w:spacing w:before="291" w:line="264" w:lineRule="auto"/>
              <w:ind w:left="131" w:right="-20"/>
              <w:rPr>
                <w:color w:val="000000"/>
                <w:sz w:val="18"/>
                <w:szCs w:val="18"/>
              </w:rPr>
            </w:pPr>
            <w:r>
              <w:rPr>
                <w:color w:val="000000"/>
                <w:sz w:val="18"/>
                <w:szCs w:val="18"/>
              </w:rPr>
              <w:t>Philanthropic  Funder</w:t>
            </w:r>
            <w:r w:rsidR="00927902">
              <w:rPr>
                <w:color w:val="000000"/>
                <w:sz w:val="18"/>
                <w:szCs w:val="18"/>
              </w:rPr>
              <w:t>s</w:t>
            </w:r>
            <w:r>
              <w:rPr>
                <w:color w:val="000000"/>
                <w:sz w:val="18"/>
                <w:szCs w:val="18"/>
              </w:rPr>
              <w:t xml:space="preserve"> – </w:t>
            </w:r>
          </w:p>
          <w:p w14:paraId="76B7E1DD" w14:textId="77777777" w:rsidR="004A3CA4" w:rsidRDefault="004A3CA4" w:rsidP="00F604A1">
            <w:pPr>
              <w:widowControl w:val="0"/>
              <w:pBdr>
                <w:top w:val="nil"/>
                <w:left w:val="nil"/>
                <w:bottom w:val="nil"/>
                <w:right w:val="nil"/>
                <w:between w:val="nil"/>
              </w:pBdr>
              <w:spacing w:before="10" w:line="240" w:lineRule="auto"/>
              <w:ind w:left="130" w:right="-20"/>
              <w:rPr>
                <w:color w:val="000000"/>
                <w:sz w:val="18"/>
                <w:szCs w:val="18"/>
              </w:rPr>
            </w:pPr>
            <w:r>
              <w:rPr>
                <w:color w:val="000000"/>
                <w:sz w:val="18"/>
                <w:szCs w:val="18"/>
              </w:rPr>
              <w:t xml:space="preserve">NLHF </w:t>
            </w:r>
          </w:p>
          <w:p w14:paraId="27AEF4BB" w14:textId="7578B8E1" w:rsidR="004A3CA4" w:rsidRDefault="004A3CA4" w:rsidP="00927902">
            <w:pPr>
              <w:widowControl w:val="0"/>
              <w:pBdr>
                <w:top w:val="nil"/>
                <w:left w:val="nil"/>
                <w:bottom w:val="nil"/>
                <w:right w:val="nil"/>
                <w:between w:val="nil"/>
              </w:pBdr>
              <w:spacing w:before="296" w:line="240" w:lineRule="auto"/>
              <w:ind w:left="130" w:right="-20"/>
              <w:rPr>
                <w:color w:val="000000"/>
                <w:sz w:val="18"/>
                <w:szCs w:val="18"/>
              </w:rPr>
            </w:pPr>
            <w:r>
              <w:rPr>
                <w:color w:val="000000"/>
                <w:sz w:val="18"/>
                <w:szCs w:val="18"/>
              </w:rPr>
              <w:t>Privately  funded</w:t>
            </w:r>
          </w:p>
        </w:tc>
        <w:tc>
          <w:tcPr>
            <w:tcW w:w="1350" w:type="dxa"/>
            <w:vMerge w:val="restart"/>
            <w:tcMar>
              <w:top w:w="100" w:type="dxa"/>
              <w:left w:w="100" w:type="dxa"/>
              <w:bottom w:w="100" w:type="dxa"/>
              <w:right w:w="100" w:type="dxa"/>
            </w:tcMar>
          </w:tcPr>
          <w:p w14:paraId="2DA3EC87" w14:textId="5E667B5F" w:rsidR="004A3CA4" w:rsidRDefault="004A3CA4" w:rsidP="00927902">
            <w:pPr>
              <w:widowControl w:val="0"/>
              <w:pBdr>
                <w:top w:val="nil"/>
                <w:left w:val="nil"/>
                <w:bottom w:val="nil"/>
                <w:right w:val="nil"/>
                <w:between w:val="nil"/>
              </w:pBdr>
              <w:spacing w:line="259" w:lineRule="auto"/>
              <w:ind w:left="116" w:right="-20" w:firstLine="3"/>
              <w:rPr>
                <w:color w:val="000000"/>
                <w:sz w:val="18"/>
                <w:szCs w:val="18"/>
              </w:rPr>
            </w:pPr>
            <w:r>
              <w:rPr>
                <w:color w:val="000000"/>
                <w:sz w:val="18"/>
                <w:szCs w:val="18"/>
              </w:rPr>
              <w:t>Online Intro  - with on</w:t>
            </w:r>
            <w:r w:rsidR="00927902">
              <w:rPr>
                <w:color w:val="000000"/>
                <w:sz w:val="18"/>
                <w:szCs w:val="18"/>
              </w:rPr>
              <w:t xml:space="preserve"> </w:t>
            </w:r>
            <w:r>
              <w:rPr>
                <w:color w:val="000000"/>
                <w:sz w:val="18"/>
                <w:szCs w:val="18"/>
              </w:rPr>
              <w:t>site  practicals  tied to WW  ‘Live Sites’  and other simulated  synoptic training at  the WW</w:t>
            </w:r>
            <w:r w:rsidR="00927902">
              <w:rPr>
                <w:color w:val="000000"/>
                <w:sz w:val="18"/>
                <w:szCs w:val="18"/>
              </w:rPr>
              <w:t xml:space="preserve"> Centre of  </w:t>
            </w:r>
            <w:r>
              <w:rPr>
                <w:color w:val="000000"/>
                <w:sz w:val="18"/>
                <w:szCs w:val="18"/>
              </w:rPr>
              <w:t xml:space="preserve">Excellence  / WW  </w:t>
            </w:r>
            <w:r w:rsidR="00927902">
              <w:rPr>
                <w:color w:val="000000"/>
                <w:sz w:val="18"/>
                <w:szCs w:val="18"/>
              </w:rPr>
              <w:t>R</w:t>
            </w:r>
            <w:r>
              <w:rPr>
                <w:color w:val="000000"/>
                <w:sz w:val="18"/>
                <w:szCs w:val="18"/>
              </w:rPr>
              <w:t>egional  Heritage  Skills Hub</w:t>
            </w:r>
          </w:p>
        </w:tc>
        <w:tc>
          <w:tcPr>
            <w:tcW w:w="1335" w:type="dxa"/>
            <w:vMerge w:val="restart"/>
            <w:tcMar>
              <w:top w:w="100" w:type="dxa"/>
              <w:left w:w="100" w:type="dxa"/>
              <w:bottom w:w="100" w:type="dxa"/>
              <w:right w:w="100" w:type="dxa"/>
            </w:tcMar>
          </w:tcPr>
          <w:p w14:paraId="57ABB4E3" w14:textId="77777777" w:rsidR="00927902" w:rsidRDefault="004A3CA4" w:rsidP="00927902">
            <w:pPr>
              <w:widowControl w:val="0"/>
              <w:pBdr>
                <w:top w:val="nil"/>
                <w:left w:val="nil"/>
                <w:bottom w:val="nil"/>
                <w:right w:val="nil"/>
                <w:between w:val="nil"/>
              </w:pBdr>
              <w:spacing w:line="265" w:lineRule="auto"/>
              <w:ind w:left="117" w:right="-20" w:firstLine="19"/>
              <w:rPr>
                <w:color w:val="000000"/>
                <w:sz w:val="18"/>
                <w:szCs w:val="18"/>
              </w:rPr>
            </w:pPr>
            <w:r>
              <w:rPr>
                <w:color w:val="000000"/>
                <w:sz w:val="18"/>
                <w:szCs w:val="18"/>
              </w:rPr>
              <w:t xml:space="preserve">18 months  4 weeks  block FT  (or </w:t>
            </w:r>
            <w:r w:rsidR="00927902">
              <w:rPr>
                <w:color w:val="000000"/>
                <w:sz w:val="18"/>
                <w:szCs w:val="18"/>
              </w:rPr>
              <w:t xml:space="preserve">more </w:t>
            </w:r>
            <w:r>
              <w:rPr>
                <w:color w:val="000000"/>
                <w:sz w:val="18"/>
                <w:szCs w:val="18"/>
              </w:rPr>
              <w:t xml:space="preserve">weeks  PT  evening) and then  NVQ  Portfolio  completion) </w:t>
            </w:r>
          </w:p>
          <w:p w14:paraId="57206C7D" w14:textId="77777777" w:rsidR="00927902" w:rsidRDefault="00927902" w:rsidP="00927902">
            <w:pPr>
              <w:widowControl w:val="0"/>
              <w:pBdr>
                <w:top w:val="nil"/>
                <w:left w:val="nil"/>
                <w:bottom w:val="nil"/>
                <w:right w:val="nil"/>
                <w:between w:val="nil"/>
              </w:pBdr>
              <w:spacing w:line="265" w:lineRule="auto"/>
              <w:ind w:left="117" w:right="-20" w:firstLine="19"/>
              <w:rPr>
                <w:color w:val="000000"/>
                <w:sz w:val="18"/>
                <w:szCs w:val="18"/>
              </w:rPr>
            </w:pPr>
          </w:p>
          <w:p w14:paraId="3C72E523" w14:textId="66916110" w:rsidR="004A3CA4" w:rsidRDefault="004A3CA4" w:rsidP="00927902">
            <w:pPr>
              <w:widowControl w:val="0"/>
              <w:pBdr>
                <w:top w:val="nil"/>
                <w:left w:val="nil"/>
                <w:bottom w:val="nil"/>
                <w:right w:val="nil"/>
                <w:between w:val="nil"/>
              </w:pBdr>
              <w:spacing w:line="265" w:lineRule="auto"/>
              <w:ind w:left="117" w:right="-20" w:firstLine="19"/>
              <w:rPr>
                <w:color w:val="000000"/>
                <w:sz w:val="18"/>
                <w:szCs w:val="18"/>
              </w:rPr>
            </w:pPr>
            <w:r>
              <w:rPr>
                <w:color w:val="000000"/>
                <w:sz w:val="18"/>
                <w:szCs w:val="18"/>
              </w:rPr>
              <w:t xml:space="preserve">Evening or  block  sessions  daytime </w:t>
            </w:r>
          </w:p>
          <w:p w14:paraId="7B8DD112" w14:textId="77777777" w:rsidR="00927902" w:rsidRDefault="00927902" w:rsidP="00927902">
            <w:pPr>
              <w:widowControl w:val="0"/>
              <w:pBdr>
                <w:top w:val="nil"/>
                <w:left w:val="nil"/>
                <w:bottom w:val="nil"/>
                <w:right w:val="nil"/>
                <w:between w:val="nil"/>
              </w:pBdr>
              <w:spacing w:before="296" w:line="264" w:lineRule="auto"/>
              <w:ind w:right="-20"/>
              <w:rPr>
                <w:color w:val="000000"/>
                <w:sz w:val="18"/>
                <w:szCs w:val="18"/>
              </w:rPr>
            </w:pPr>
          </w:p>
          <w:p w14:paraId="4CDFFCF1" w14:textId="77777777" w:rsidR="00CB0F48" w:rsidRDefault="00CB0F48" w:rsidP="00927902">
            <w:pPr>
              <w:widowControl w:val="0"/>
              <w:pBdr>
                <w:top w:val="nil"/>
                <w:left w:val="nil"/>
                <w:bottom w:val="nil"/>
                <w:right w:val="nil"/>
                <w:between w:val="nil"/>
              </w:pBdr>
              <w:spacing w:before="296" w:line="264" w:lineRule="auto"/>
              <w:ind w:right="-20"/>
              <w:rPr>
                <w:color w:val="000000"/>
                <w:sz w:val="18"/>
                <w:szCs w:val="18"/>
              </w:rPr>
            </w:pPr>
          </w:p>
          <w:p w14:paraId="3697305B" w14:textId="0F1C5470" w:rsidR="004A3CA4" w:rsidRDefault="004A3CA4" w:rsidP="00927902">
            <w:pPr>
              <w:widowControl w:val="0"/>
              <w:pBdr>
                <w:top w:val="nil"/>
                <w:left w:val="nil"/>
                <w:bottom w:val="nil"/>
                <w:right w:val="nil"/>
                <w:between w:val="nil"/>
              </w:pBdr>
              <w:spacing w:before="296" w:line="264" w:lineRule="auto"/>
              <w:ind w:right="-20"/>
              <w:rPr>
                <w:color w:val="000000"/>
                <w:sz w:val="18"/>
                <w:szCs w:val="18"/>
              </w:rPr>
            </w:pPr>
            <w:r>
              <w:rPr>
                <w:color w:val="000000"/>
                <w:sz w:val="18"/>
                <w:szCs w:val="18"/>
              </w:rPr>
              <w:t xml:space="preserve">Timescales  with vary  depending  on chosen  syllabus /  curriculum  content to  be  covered. </w:t>
            </w:r>
          </w:p>
        </w:tc>
        <w:tc>
          <w:tcPr>
            <w:tcW w:w="1335" w:type="dxa"/>
            <w:tcMar>
              <w:top w:w="100" w:type="dxa"/>
              <w:left w:w="100" w:type="dxa"/>
              <w:bottom w:w="100" w:type="dxa"/>
              <w:right w:w="100" w:type="dxa"/>
            </w:tcMar>
          </w:tcPr>
          <w:p w14:paraId="6126E40E" w14:textId="77777777" w:rsidR="004A3CA4" w:rsidRDefault="004A3CA4" w:rsidP="00F604A1">
            <w:pPr>
              <w:widowControl w:val="0"/>
              <w:pBdr>
                <w:top w:val="nil"/>
                <w:left w:val="nil"/>
                <w:bottom w:val="nil"/>
                <w:right w:val="nil"/>
                <w:between w:val="nil"/>
              </w:pBdr>
              <w:spacing w:line="240" w:lineRule="auto"/>
              <w:ind w:left="119" w:right="-20"/>
              <w:rPr>
                <w:color w:val="000000"/>
                <w:sz w:val="18"/>
                <w:szCs w:val="18"/>
              </w:rPr>
            </w:pPr>
            <w:r>
              <w:rPr>
                <w:color w:val="000000"/>
                <w:sz w:val="18"/>
                <w:szCs w:val="18"/>
              </w:rPr>
              <w:t xml:space="preserve">Target  </w:t>
            </w:r>
          </w:p>
          <w:p w14:paraId="2C07D47D" w14:textId="77777777" w:rsidR="004A3CA4" w:rsidRDefault="004A3CA4" w:rsidP="00F604A1">
            <w:pPr>
              <w:widowControl w:val="0"/>
              <w:pBdr>
                <w:top w:val="nil"/>
                <w:left w:val="nil"/>
                <w:bottom w:val="nil"/>
                <w:right w:val="nil"/>
                <w:between w:val="nil"/>
              </w:pBdr>
              <w:spacing w:before="31" w:line="240" w:lineRule="auto"/>
              <w:ind w:right="-20"/>
              <w:jc w:val="center"/>
              <w:rPr>
                <w:color w:val="000000"/>
                <w:sz w:val="18"/>
                <w:szCs w:val="18"/>
              </w:rPr>
            </w:pPr>
            <w:r>
              <w:rPr>
                <w:color w:val="000000"/>
                <w:sz w:val="18"/>
                <w:szCs w:val="18"/>
              </w:rPr>
              <w:t xml:space="preserve">8000k per  </w:t>
            </w:r>
          </w:p>
          <w:p w14:paraId="436F8C5D" w14:textId="77777777" w:rsidR="004A3CA4" w:rsidRDefault="004A3CA4" w:rsidP="00F604A1">
            <w:pPr>
              <w:widowControl w:val="0"/>
              <w:pBdr>
                <w:top w:val="nil"/>
                <w:left w:val="nil"/>
                <w:bottom w:val="nil"/>
                <w:right w:val="nil"/>
                <w:between w:val="nil"/>
              </w:pBdr>
              <w:spacing w:before="26" w:line="240" w:lineRule="auto"/>
              <w:ind w:left="121" w:right="-20"/>
              <w:rPr>
                <w:color w:val="000000"/>
                <w:sz w:val="18"/>
                <w:szCs w:val="18"/>
              </w:rPr>
            </w:pPr>
            <w:r>
              <w:rPr>
                <w:color w:val="000000"/>
                <w:sz w:val="18"/>
                <w:szCs w:val="18"/>
              </w:rPr>
              <w:t xml:space="preserve">student </w:t>
            </w:r>
          </w:p>
        </w:tc>
      </w:tr>
      <w:tr w:rsidR="004A3CA4" w14:paraId="0EE651C1" w14:textId="77777777" w:rsidTr="00F604A1">
        <w:trPr>
          <w:trHeight w:val="3965"/>
        </w:trPr>
        <w:tc>
          <w:tcPr>
            <w:tcW w:w="825" w:type="dxa"/>
            <w:tcMar>
              <w:top w:w="100" w:type="dxa"/>
              <w:left w:w="100" w:type="dxa"/>
              <w:bottom w:w="100" w:type="dxa"/>
              <w:right w:w="100" w:type="dxa"/>
            </w:tcMar>
          </w:tcPr>
          <w:p w14:paraId="126E0F75" w14:textId="77777777" w:rsidR="00927902" w:rsidRDefault="00927902" w:rsidP="00F604A1">
            <w:pPr>
              <w:widowControl w:val="0"/>
              <w:pBdr>
                <w:top w:val="nil"/>
                <w:left w:val="nil"/>
                <w:bottom w:val="nil"/>
                <w:right w:val="nil"/>
                <w:between w:val="nil"/>
              </w:pBdr>
              <w:spacing w:line="240" w:lineRule="auto"/>
              <w:ind w:right="-20"/>
              <w:jc w:val="center"/>
              <w:rPr>
                <w:color w:val="000000"/>
                <w:sz w:val="18"/>
                <w:szCs w:val="18"/>
              </w:rPr>
            </w:pPr>
          </w:p>
          <w:p w14:paraId="5FF8FBFD" w14:textId="77777777" w:rsidR="00927902" w:rsidRDefault="00927902" w:rsidP="00F604A1">
            <w:pPr>
              <w:widowControl w:val="0"/>
              <w:pBdr>
                <w:top w:val="nil"/>
                <w:left w:val="nil"/>
                <w:bottom w:val="nil"/>
                <w:right w:val="nil"/>
                <w:between w:val="nil"/>
              </w:pBdr>
              <w:spacing w:line="240" w:lineRule="auto"/>
              <w:ind w:right="-20"/>
              <w:jc w:val="center"/>
              <w:rPr>
                <w:color w:val="000000"/>
                <w:sz w:val="18"/>
                <w:szCs w:val="18"/>
              </w:rPr>
            </w:pPr>
          </w:p>
          <w:p w14:paraId="7697BE93" w14:textId="77777777" w:rsidR="00927902" w:rsidRDefault="00927902" w:rsidP="00F604A1">
            <w:pPr>
              <w:widowControl w:val="0"/>
              <w:pBdr>
                <w:top w:val="nil"/>
                <w:left w:val="nil"/>
                <w:bottom w:val="nil"/>
                <w:right w:val="nil"/>
                <w:between w:val="nil"/>
              </w:pBdr>
              <w:spacing w:line="240" w:lineRule="auto"/>
              <w:ind w:right="-20"/>
              <w:jc w:val="center"/>
              <w:rPr>
                <w:color w:val="000000"/>
                <w:sz w:val="18"/>
                <w:szCs w:val="18"/>
              </w:rPr>
            </w:pPr>
          </w:p>
          <w:p w14:paraId="0E29DDE4" w14:textId="77777777" w:rsidR="00927902" w:rsidRDefault="00927902" w:rsidP="00F604A1">
            <w:pPr>
              <w:widowControl w:val="0"/>
              <w:pBdr>
                <w:top w:val="nil"/>
                <w:left w:val="nil"/>
                <w:bottom w:val="nil"/>
                <w:right w:val="nil"/>
                <w:between w:val="nil"/>
              </w:pBdr>
              <w:spacing w:line="240" w:lineRule="auto"/>
              <w:ind w:right="-20"/>
              <w:jc w:val="center"/>
              <w:rPr>
                <w:color w:val="000000"/>
                <w:sz w:val="18"/>
                <w:szCs w:val="18"/>
              </w:rPr>
            </w:pPr>
          </w:p>
          <w:p w14:paraId="58ECDA96" w14:textId="77777777" w:rsidR="00927902" w:rsidRDefault="00927902" w:rsidP="00F604A1">
            <w:pPr>
              <w:widowControl w:val="0"/>
              <w:pBdr>
                <w:top w:val="nil"/>
                <w:left w:val="nil"/>
                <w:bottom w:val="nil"/>
                <w:right w:val="nil"/>
                <w:between w:val="nil"/>
              </w:pBdr>
              <w:spacing w:line="240" w:lineRule="auto"/>
              <w:ind w:right="-20"/>
              <w:jc w:val="center"/>
              <w:rPr>
                <w:color w:val="000000"/>
                <w:sz w:val="18"/>
                <w:szCs w:val="18"/>
              </w:rPr>
            </w:pPr>
          </w:p>
          <w:p w14:paraId="2C08FAEE" w14:textId="77321F6F" w:rsidR="004A3CA4" w:rsidRDefault="004A3CA4" w:rsidP="00F604A1">
            <w:pPr>
              <w:widowControl w:val="0"/>
              <w:pBdr>
                <w:top w:val="nil"/>
                <w:left w:val="nil"/>
                <w:bottom w:val="nil"/>
                <w:right w:val="nil"/>
                <w:between w:val="nil"/>
              </w:pBdr>
              <w:spacing w:line="240" w:lineRule="auto"/>
              <w:ind w:right="-20"/>
              <w:jc w:val="center"/>
              <w:rPr>
                <w:color w:val="000000"/>
                <w:sz w:val="18"/>
                <w:szCs w:val="18"/>
              </w:rPr>
            </w:pPr>
            <w:r>
              <w:rPr>
                <w:color w:val="000000"/>
                <w:sz w:val="18"/>
                <w:szCs w:val="18"/>
              </w:rPr>
              <w:t xml:space="preserve">Next  </w:t>
            </w:r>
          </w:p>
          <w:p w14:paraId="6F8F56F9" w14:textId="77777777" w:rsidR="004A3CA4" w:rsidRDefault="004A3CA4" w:rsidP="00F604A1">
            <w:pPr>
              <w:widowControl w:val="0"/>
              <w:pBdr>
                <w:top w:val="nil"/>
                <w:left w:val="nil"/>
                <w:bottom w:val="nil"/>
                <w:right w:val="nil"/>
                <w:between w:val="nil"/>
              </w:pBdr>
              <w:spacing w:before="31" w:line="240" w:lineRule="auto"/>
              <w:ind w:left="115" w:right="-20"/>
              <w:rPr>
                <w:color w:val="000000"/>
                <w:sz w:val="18"/>
                <w:szCs w:val="18"/>
              </w:rPr>
            </w:pPr>
            <w:r>
              <w:rPr>
                <w:color w:val="000000"/>
                <w:sz w:val="18"/>
                <w:szCs w:val="18"/>
              </w:rPr>
              <w:t>Y2/3</w:t>
            </w:r>
          </w:p>
        </w:tc>
        <w:tc>
          <w:tcPr>
            <w:tcW w:w="1845" w:type="dxa"/>
            <w:tcMar>
              <w:top w:w="100" w:type="dxa"/>
              <w:left w:w="100" w:type="dxa"/>
              <w:bottom w:w="100" w:type="dxa"/>
              <w:right w:w="100" w:type="dxa"/>
            </w:tcMar>
          </w:tcPr>
          <w:p w14:paraId="0BDCEAB5" w14:textId="77777777" w:rsidR="00927902" w:rsidRDefault="00927902" w:rsidP="00F604A1">
            <w:pPr>
              <w:widowControl w:val="0"/>
              <w:pBdr>
                <w:top w:val="nil"/>
                <w:left w:val="nil"/>
                <w:bottom w:val="nil"/>
                <w:right w:val="nil"/>
                <w:between w:val="nil"/>
              </w:pBdr>
              <w:spacing w:line="240" w:lineRule="auto"/>
              <w:ind w:left="123" w:right="-20"/>
              <w:rPr>
                <w:b/>
                <w:bCs/>
                <w:color w:val="000000"/>
                <w:sz w:val="18"/>
                <w:szCs w:val="18"/>
              </w:rPr>
            </w:pPr>
          </w:p>
          <w:p w14:paraId="62067F3E" w14:textId="77777777" w:rsidR="00927902" w:rsidRDefault="00927902" w:rsidP="00F604A1">
            <w:pPr>
              <w:widowControl w:val="0"/>
              <w:pBdr>
                <w:top w:val="nil"/>
                <w:left w:val="nil"/>
                <w:bottom w:val="nil"/>
                <w:right w:val="nil"/>
                <w:between w:val="nil"/>
              </w:pBdr>
              <w:spacing w:line="240" w:lineRule="auto"/>
              <w:ind w:left="123" w:right="-20"/>
              <w:rPr>
                <w:b/>
                <w:bCs/>
                <w:color w:val="000000"/>
                <w:sz w:val="18"/>
                <w:szCs w:val="18"/>
              </w:rPr>
            </w:pPr>
          </w:p>
          <w:p w14:paraId="3F26CEC9" w14:textId="77777777" w:rsidR="00927902" w:rsidRDefault="00927902" w:rsidP="00F604A1">
            <w:pPr>
              <w:widowControl w:val="0"/>
              <w:pBdr>
                <w:top w:val="nil"/>
                <w:left w:val="nil"/>
                <w:bottom w:val="nil"/>
                <w:right w:val="nil"/>
                <w:between w:val="nil"/>
              </w:pBdr>
              <w:spacing w:line="240" w:lineRule="auto"/>
              <w:ind w:left="123" w:right="-20"/>
              <w:rPr>
                <w:b/>
                <w:bCs/>
                <w:color w:val="000000"/>
                <w:sz w:val="18"/>
                <w:szCs w:val="18"/>
              </w:rPr>
            </w:pPr>
          </w:p>
          <w:p w14:paraId="47B4A4C4" w14:textId="77777777" w:rsidR="00927902" w:rsidRDefault="00927902" w:rsidP="00F604A1">
            <w:pPr>
              <w:widowControl w:val="0"/>
              <w:pBdr>
                <w:top w:val="nil"/>
                <w:left w:val="nil"/>
                <w:bottom w:val="nil"/>
                <w:right w:val="nil"/>
                <w:between w:val="nil"/>
              </w:pBdr>
              <w:spacing w:line="240" w:lineRule="auto"/>
              <w:ind w:left="123" w:right="-20"/>
              <w:rPr>
                <w:b/>
                <w:bCs/>
                <w:color w:val="000000"/>
                <w:sz w:val="18"/>
                <w:szCs w:val="18"/>
              </w:rPr>
            </w:pPr>
          </w:p>
          <w:p w14:paraId="16B0C9F0" w14:textId="77777777" w:rsidR="00927902" w:rsidRDefault="00927902" w:rsidP="00F604A1">
            <w:pPr>
              <w:widowControl w:val="0"/>
              <w:pBdr>
                <w:top w:val="nil"/>
                <w:left w:val="nil"/>
                <w:bottom w:val="nil"/>
                <w:right w:val="nil"/>
                <w:between w:val="nil"/>
              </w:pBdr>
              <w:spacing w:line="240" w:lineRule="auto"/>
              <w:ind w:left="123" w:right="-20"/>
              <w:rPr>
                <w:b/>
                <w:bCs/>
                <w:color w:val="000000"/>
                <w:sz w:val="18"/>
                <w:szCs w:val="18"/>
              </w:rPr>
            </w:pPr>
          </w:p>
          <w:p w14:paraId="6908787A" w14:textId="324831F1" w:rsidR="004A3CA4" w:rsidRDefault="004A3CA4" w:rsidP="00F604A1">
            <w:pPr>
              <w:widowControl w:val="0"/>
              <w:pBdr>
                <w:top w:val="nil"/>
                <w:left w:val="nil"/>
                <w:bottom w:val="nil"/>
                <w:right w:val="nil"/>
                <w:between w:val="nil"/>
              </w:pBdr>
              <w:spacing w:line="240" w:lineRule="auto"/>
              <w:ind w:left="123" w:right="-20"/>
              <w:rPr>
                <w:color w:val="000000"/>
                <w:sz w:val="18"/>
                <w:szCs w:val="18"/>
              </w:rPr>
            </w:pPr>
            <w:r>
              <w:rPr>
                <w:b/>
                <w:bCs/>
                <w:color w:val="000000"/>
                <w:sz w:val="18"/>
                <w:szCs w:val="18"/>
              </w:rPr>
              <w:t xml:space="preserve">6C </w:t>
            </w:r>
            <w:r>
              <w:rPr>
                <w:color w:val="000000"/>
                <w:sz w:val="18"/>
                <w:szCs w:val="18"/>
              </w:rPr>
              <w:t xml:space="preserve">CITB  </w:t>
            </w:r>
          </w:p>
          <w:p w14:paraId="703429DA" w14:textId="77777777" w:rsidR="00CB0F48" w:rsidRDefault="004A3CA4" w:rsidP="00CB0F48">
            <w:pPr>
              <w:widowControl w:val="0"/>
              <w:pBdr>
                <w:top w:val="nil"/>
                <w:left w:val="nil"/>
                <w:bottom w:val="nil"/>
                <w:right w:val="nil"/>
                <w:between w:val="nil"/>
              </w:pBdr>
              <w:spacing w:before="31" w:line="240" w:lineRule="auto"/>
              <w:ind w:left="125" w:right="-20"/>
              <w:rPr>
                <w:color w:val="000000"/>
                <w:sz w:val="18"/>
                <w:szCs w:val="18"/>
              </w:rPr>
            </w:pPr>
            <w:r>
              <w:rPr>
                <w:color w:val="000000"/>
                <w:sz w:val="18"/>
                <w:szCs w:val="18"/>
              </w:rPr>
              <w:t xml:space="preserve">Contractor Upskilling Target 24  Trainees per  year (4 cohorts  of 6) </w:t>
            </w:r>
          </w:p>
          <w:p w14:paraId="64320D79" w14:textId="1C46F129" w:rsidR="004A3CA4" w:rsidRDefault="004A3CA4" w:rsidP="00CB0F48">
            <w:pPr>
              <w:widowControl w:val="0"/>
              <w:pBdr>
                <w:top w:val="nil"/>
                <w:left w:val="nil"/>
                <w:bottom w:val="nil"/>
                <w:right w:val="nil"/>
                <w:between w:val="nil"/>
              </w:pBdr>
              <w:spacing w:before="31" w:line="240" w:lineRule="auto"/>
              <w:ind w:left="125" w:right="-20"/>
              <w:rPr>
                <w:color w:val="000000"/>
                <w:sz w:val="18"/>
                <w:szCs w:val="18"/>
              </w:rPr>
            </w:pPr>
            <w:r>
              <w:rPr>
                <w:color w:val="000000"/>
                <w:sz w:val="18"/>
                <w:szCs w:val="18"/>
              </w:rPr>
              <w:t>(6B &amp; 6C  trainees to be  blended into 4 x  cohorts of 12)</w:t>
            </w:r>
          </w:p>
        </w:tc>
        <w:tc>
          <w:tcPr>
            <w:tcW w:w="1410" w:type="dxa"/>
            <w:vMerge/>
            <w:tcMar>
              <w:top w:w="100" w:type="dxa"/>
              <w:left w:w="100" w:type="dxa"/>
              <w:bottom w:w="100" w:type="dxa"/>
              <w:right w:w="100" w:type="dxa"/>
            </w:tcMar>
          </w:tcPr>
          <w:p w14:paraId="6F3BCE45" w14:textId="77777777" w:rsidR="004A3CA4" w:rsidRDefault="004A3CA4" w:rsidP="00F604A1">
            <w:pPr>
              <w:widowControl w:val="0"/>
              <w:pBdr>
                <w:top w:val="nil"/>
                <w:left w:val="nil"/>
                <w:bottom w:val="nil"/>
                <w:right w:val="nil"/>
                <w:between w:val="nil"/>
              </w:pBdr>
              <w:rPr>
                <w:color w:val="000000"/>
                <w:sz w:val="18"/>
                <w:szCs w:val="18"/>
              </w:rPr>
            </w:pPr>
          </w:p>
        </w:tc>
        <w:tc>
          <w:tcPr>
            <w:tcW w:w="1545" w:type="dxa"/>
            <w:tcMar>
              <w:top w:w="100" w:type="dxa"/>
              <w:left w:w="100" w:type="dxa"/>
              <w:bottom w:w="100" w:type="dxa"/>
              <w:right w:w="100" w:type="dxa"/>
            </w:tcMar>
          </w:tcPr>
          <w:p w14:paraId="389F62F8" w14:textId="77777777" w:rsidR="00CB0F48" w:rsidRDefault="004A3CA4" w:rsidP="00CB0F48">
            <w:pPr>
              <w:widowControl w:val="0"/>
              <w:pBdr>
                <w:top w:val="nil"/>
                <w:left w:val="nil"/>
                <w:bottom w:val="nil"/>
                <w:right w:val="nil"/>
                <w:between w:val="nil"/>
              </w:pBdr>
              <w:spacing w:line="264" w:lineRule="auto"/>
              <w:ind w:left="127" w:right="-20" w:hanging="1"/>
              <w:rPr>
                <w:color w:val="000000"/>
                <w:sz w:val="18"/>
                <w:szCs w:val="18"/>
              </w:rPr>
            </w:pPr>
            <w:r>
              <w:rPr>
                <w:color w:val="000000"/>
                <w:sz w:val="18"/>
                <w:szCs w:val="18"/>
              </w:rPr>
              <w:t xml:space="preserve">CITB Grants  (Short  Courses </w:t>
            </w:r>
          </w:p>
          <w:p w14:paraId="288D9D03" w14:textId="77777777" w:rsidR="00CB0F48" w:rsidRDefault="00CB0F48" w:rsidP="00CB0F48">
            <w:pPr>
              <w:widowControl w:val="0"/>
              <w:pBdr>
                <w:top w:val="nil"/>
                <w:left w:val="nil"/>
                <w:bottom w:val="nil"/>
                <w:right w:val="nil"/>
                <w:between w:val="nil"/>
              </w:pBdr>
              <w:spacing w:line="264" w:lineRule="auto"/>
              <w:ind w:left="127" w:right="-20" w:hanging="1"/>
              <w:rPr>
                <w:color w:val="000000"/>
                <w:sz w:val="18"/>
                <w:szCs w:val="18"/>
              </w:rPr>
            </w:pPr>
          </w:p>
          <w:p w14:paraId="6F271FFA" w14:textId="77777777" w:rsidR="00CB0F48" w:rsidRDefault="00CB0F48" w:rsidP="00CB0F48">
            <w:pPr>
              <w:widowControl w:val="0"/>
              <w:pBdr>
                <w:top w:val="nil"/>
                <w:left w:val="nil"/>
                <w:bottom w:val="nil"/>
                <w:right w:val="nil"/>
                <w:between w:val="nil"/>
              </w:pBdr>
              <w:spacing w:line="264" w:lineRule="auto"/>
              <w:ind w:left="127" w:right="-20" w:hanging="1"/>
              <w:rPr>
                <w:color w:val="000000"/>
                <w:sz w:val="18"/>
                <w:szCs w:val="18"/>
              </w:rPr>
            </w:pPr>
          </w:p>
          <w:p w14:paraId="3EECF4DD" w14:textId="77777777" w:rsidR="00CB0F48" w:rsidRDefault="00CB0F48" w:rsidP="00CB0F48">
            <w:pPr>
              <w:widowControl w:val="0"/>
              <w:pBdr>
                <w:top w:val="nil"/>
                <w:left w:val="nil"/>
                <w:bottom w:val="nil"/>
                <w:right w:val="nil"/>
                <w:between w:val="nil"/>
              </w:pBdr>
              <w:spacing w:line="264" w:lineRule="auto"/>
              <w:ind w:left="127" w:right="-20" w:hanging="1"/>
              <w:rPr>
                <w:color w:val="000000"/>
                <w:sz w:val="18"/>
                <w:szCs w:val="18"/>
              </w:rPr>
            </w:pPr>
          </w:p>
          <w:p w14:paraId="29729FFF" w14:textId="237A95C2" w:rsidR="004A3CA4" w:rsidRDefault="004A3CA4" w:rsidP="00CB0F48">
            <w:pPr>
              <w:widowControl w:val="0"/>
              <w:pBdr>
                <w:top w:val="nil"/>
                <w:left w:val="nil"/>
                <w:bottom w:val="nil"/>
                <w:right w:val="nil"/>
                <w:between w:val="nil"/>
              </w:pBdr>
              <w:spacing w:line="264" w:lineRule="auto"/>
              <w:ind w:right="-20"/>
              <w:rPr>
                <w:color w:val="000000"/>
                <w:sz w:val="18"/>
                <w:szCs w:val="18"/>
              </w:rPr>
            </w:pPr>
            <w:r>
              <w:rPr>
                <w:color w:val="000000"/>
                <w:sz w:val="18"/>
                <w:szCs w:val="18"/>
              </w:rPr>
              <w:t>CITB  Registered  employer  candidates) CITB SAP</w:t>
            </w:r>
          </w:p>
        </w:tc>
        <w:tc>
          <w:tcPr>
            <w:tcW w:w="1350" w:type="dxa"/>
            <w:vMerge/>
            <w:tcMar>
              <w:top w:w="100" w:type="dxa"/>
              <w:left w:w="100" w:type="dxa"/>
              <w:bottom w:w="100" w:type="dxa"/>
              <w:right w:w="100" w:type="dxa"/>
            </w:tcMar>
          </w:tcPr>
          <w:p w14:paraId="2D70CBFC" w14:textId="77777777" w:rsidR="004A3CA4" w:rsidRDefault="004A3CA4" w:rsidP="00F604A1">
            <w:pPr>
              <w:widowControl w:val="0"/>
              <w:pBdr>
                <w:top w:val="nil"/>
                <w:left w:val="nil"/>
                <w:bottom w:val="nil"/>
                <w:right w:val="nil"/>
                <w:between w:val="nil"/>
              </w:pBdr>
              <w:rPr>
                <w:color w:val="000000"/>
                <w:sz w:val="18"/>
                <w:szCs w:val="18"/>
              </w:rPr>
            </w:pPr>
          </w:p>
        </w:tc>
        <w:tc>
          <w:tcPr>
            <w:tcW w:w="1335" w:type="dxa"/>
            <w:vMerge/>
            <w:tcMar>
              <w:top w:w="100" w:type="dxa"/>
              <w:left w:w="100" w:type="dxa"/>
              <w:bottom w:w="100" w:type="dxa"/>
              <w:right w:w="100" w:type="dxa"/>
            </w:tcMar>
          </w:tcPr>
          <w:p w14:paraId="5B4E596D" w14:textId="77777777" w:rsidR="004A3CA4" w:rsidRDefault="004A3CA4" w:rsidP="00F604A1">
            <w:pPr>
              <w:widowControl w:val="0"/>
              <w:pBdr>
                <w:top w:val="nil"/>
                <w:left w:val="nil"/>
                <w:bottom w:val="nil"/>
                <w:right w:val="nil"/>
                <w:between w:val="nil"/>
              </w:pBdr>
              <w:rPr>
                <w:color w:val="000000"/>
                <w:sz w:val="18"/>
                <w:szCs w:val="18"/>
              </w:rPr>
            </w:pPr>
          </w:p>
        </w:tc>
        <w:tc>
          <w:tcPr>
            <w:tcW w:w="1335" w:type="dxa"/>
            <w:tcMar>
              <w:top w:w="100" w:type="dxa"/>
              <w:left w:w="100" w:type="dxa"/>
              <w:bottom w:w="100" w:type="dxa"/>
              <w:right w:w="100" w:type="dxa"/>
            </w:tcMar>
          </w:tcPr>
          <w:p w14:paraId="42F92833" w14:textId="77777777" w:rsidR="00927902" w:rsidRDefault="00927902" w:rsidP="00F604A1">
            <w:pPr>
              <w:widowControl w:val="0"/>
              <w:pBdr>
                <w:top w:val="nil"/>
                <w:left w:val="nil"/>
                <w:bottom w:val="nil"/>
                <w:right w:val="nil"/>
                <w:between w:val="nil"/>
              </w:pBdr>
              <w:spacing w:line="240" w:lineRule="auto"/>
              <w:ind w:left="119" w:right="-20"/>
              <w:rPr>
                <w:color w:val="000000"/>
                <w:sz w:val="18"/>
                <w:szCs w:val="18"/>
              </w:rPr>
            </w:pPr>
          </w:p>
          <w:p w14:paraId="5E7FBDC4" w14:textId="77777777" w:rsidR="00927902" w:rsidRDefault="00927902" w:rsidP="00F604A1">
            <w:pPr>
              <w:widowControl w:val="0"/>
              <w:pBdr>
                <w:top w:val="nil"/>
                <w:left w:val="nil"/>
                <w:bottom w:val="nil"/>
                <w:right w:val="nil"/>
                <w:between w:val="nil"/>
              </w:pBdr>
              <w:spacing w:line="240" w:lineRule="auto"/>
              <w:ind w:left="119" w:right="-20"/>
              <w:rPr>
                <w:color w:val="000000"/>
                <w:sz w:val="18"/>
                <w:szCs w:val="18"/>
              </w:rPr>
            </w:pPr>
          </w:p>
          <w:p w14:paraId="41BB1127" w14:textId="77777777" w:rsidR="00927902" w:rsidRDefault="00927902" w:rsidP="00F604A1">
            <w:pPr>
              <w:widowControl w:val="0"/>
              <w:pBdr>
                <w:top w:val="nil"/>
                <w:left w:val="nil"/>
                <w:bottom w:val="nil"/>
                <w:right w:val="nil"/>
                <w:between w:val="nil"/>
              </w:pBdr>
              <w:spacing w:line="240" w:lineRule="auto"/>
              <w:ind w:left="119" w:right="-20"/>
              <w:rPr>
                <w:color w:val="000000"/>
                <w:sz w:val="18"/>
                <w:szCs w:val="18"/>
              </w:rPr>
            </w:pPr>
          </w:p>
          <w:p w14:paraId="1B277EA1" w14:textId="77777777" w:rsidR="00927902" w:rsidRDefault="00927902" w:rsidP="00F604A1">
            <w:pPr>
              <w:widowControl w:val="0"/>
              <w:pBdr>
                <w:top w:val="nil"/>
                <w:left w:val="nil"/>
                <w:bottom w:val="nil"/>
                <w:right w:val="nil"/>
                <w:between w:val="nil"/>
              </w:pBdr>
              <w:spacing w:line="240" w:lineRule="auto"/>
              <w:ind w:left="119" w:right="-20"/>
              <w:rPr>
                <w:color w:val="000000"/>
                <w:sz w:val="18"/>
                <w:szCs w:val="18"/>
              </w:rPr>
            </w:pPr>
          </w:p>
          <w:p w14:paraId="6C7358D0" w14:textId="77777777" w:rsidR="00927902" w:rsidRDefault="00927902" w:rsidP="00F604A1">
            <w:pPr>
              <w:widowControl w:val="0"/>
              <w:pBdr>
                <w:top w:val="nil"/>
                <w:left w:val="nil"/>
                <w:bottom w:val="nil"/>
                <w:right w:val="nil"/>
                <w:between w:val="nil"/>
              </w:pBdr>
              <w:spacing w:line="240" w:lineRule="auto"/>
              <w:ind w:left="119" w:right="-20"/>
              <w:rPr>
                <w:color w:val="000000"/>
                <w:sz w:val="18"/>
                <w:szCs w:val="18"/>
              </w:rPr>
            </w:pPr>
          </w:p>
          <w:p w14:paraId="61A84184" w14:textId="78C75A07" w:rsidR="004A3CA4" w:rsidRDefault="004A3CA4" w:rsidP="00CB0F48">
            <w:pPr>
              <w:widowControl w:val="0"/>
              <w:pBdr>
                <w:top w:val="nil"/>
                <w:left w:val="nil"/>
                <w:bottom w:val="nil"/>
                <w:right w:val="nil"/>
                <w:between w:val="nil"/>
              </w:pBdr>
              <w:spacing w:line="240" w:lineRule="auto"/>
              <w:ind w:right="-20"/>
              <w:rPr>
                <w:color w:val="000000"/>
                <w:sz w:val="18"/>
                <w:szCs w:val="18"/>
              </w:rPr>
            </w:pPr>
            <w:r>
              <w:rPr>
                <w:color w:val="000000"/>
                <w:sz w:val="18"/>
                <w:szCs w:val="18"/>
              </w:rPr>
              <w:t xml:space="preserve">Target  Dependent  on CITB  Courses  selected  and  funding  available. </w:t>
            </w:r>
          </w:p>
        </w:tc>
      </w:tr>
    </w:tbl>
    <w:p w14:paraId="2B3F1BAB" w14:textId="77777777" w:rsidR="00F96197" w:rsidRDefault="00F96197"/>
    <w:p w14:paraId="0FB97FDD" w14:textId="77777777" w:rsidR="00CB0F48" w:rsidRDefault="00CB0F48">
      <w:pPr>
        <w:rPr>
          <w:b/>
          <w:bCs/>
        </w:rPr>
      </w:pPr>
    </w:p>
    <w:p w14:paraId="541A3010" w14:textId="77777777" w:rsidR="00CB0F48" w:rsidRDefault="00CB0F48">
      <w:pPr>
        <w:rPr>
          <w:b/>
          <w:bCs/>
        </w:rPr>
      </w:pPr>
    </w:p>
    <w:p w14:paraId="62A198F9" w14:textId="77777777" w:rsidR="00CB0F48" w:rsidRDefault="00CB0F48">
      <w:pPr>
        <w:rPr>
          <w:b/>
          <w:bCs/>
        </w:rPr>
      </w:pPr>
    </w:p>
    <w:p w14:paraId="18DE9EA8" w14:textId="77777777" w:rsidR="00CB0F48" w:rsidRDefault="00CB0F48">
      <w:pPr>
        <w:rPr>
          <w:b/>
          <w:bCs/>
        </w:rPr>
      </w:pPr>
    </w:p>
    <w:p w14:paraId="5E025353" w14:textId="77777777" w:rsidR="00CB0F48" w:rsidRDefault="00CB0F48">
      <w:pPr>
        <w:rPr>
          <w:b/>
          <w:bCs/>
        </w:rPr>
      </w:pPr>
    </w:p>
    <w:p w14:paraId="28FF0A30" w14:textId="77777777" w:rsidR="00CB0F48" w:rsidRDefault="00CB0F48">
      <w:pPr>
        <w:rPr>
          <w:b/>
          <w:bCs/>
        </w:rPr>
      </w:pPr>
    </w:p>
    <w:p w14:paraId="5901ACBA" w14:textId="77777777" w:rsidR="00CB0F48" w:rsidRDefault="00CB0F48">
      <w:pPr>
        <w:rPr>
          <w:b/>
          <w:bCs/>
        </w:rPr>
      </w:pPr>
    </w:p>
    <w:p w14:paraId="7761C689" w14:textId="77777777" w:rsidR="00CB0F48" w:rsidRDefault="00CB0F48">
      <w:pPr>
        <w:rPr>
          <w:b/>
          <w:bCs/>
        </w:rPr>
      </w:pPr>
    </w:p>
    <w:p w14:paraId="16035BB5" w14:textId="77777777" w:rsidR="00CB0F48" w:rsidRDefault="00CB0F48">
      <w:pPr>
        <w:rPr>
          <w:b/>
          <w:bCs/>
        </w:rPr>
      </w:pPr>
    </w:p>
    <w:p w14:paraId="095A86FD" w14:textId="77777777" w:rsidR="00CB0F48" w:rsidRDefault="00CB0F48">
      <w:pPr>
        <w:rPr>
          <w:b/>
          <w:bCs/>
        </w:rPr>
      </w:pPr>
    </w:p>
    <w:p w14:paraId="280458AC" w14:textId="77777777" w:rsidR="00CB0F48" w:rsidRDefault="00CB0F48">
      <w:pPr>
        <w:rPr>
          <w:b/>
          <w:bCs/>
        </w:rPr>
      </w:pPr>
    </w:p>
    <w:p w14:paraId="78BBE26E" w14:textId="77777777" w:rsidR="00CB0F48" w:rsidRDefault="00CB0F48">
      <w:pPr>
        <w:rPr>
          <w:b/>
          <w:bCs/>
        </w:rPr>
      </w:pPr>
    </w:p>
    <w:p w14:paraId="72F1ADA0" w14:textId="77777777" w:rsidR="00CB0F48" w:rsidRDefault="00CB0F48">
      <w:pPr>
        <w:rPr>
          <w:b/>
          <w:bCs/>
        </w:rPr>
      </w:pPr>
    </w:p>
    <w:p w14:paraId="320A471D" w14:textId="77777777" w:rsidR="00CB0F48" w:rsidRDefault="00CB0F48">
      <w:pPr>
        <w:rPr>
          <w:b/>
          <w:bCs/>
        </w:rPr>
      </w:pPr>
    </w:p>
    <w:p w14:paraId="567706BA" w14:textId="77777777" w:rsidR="00CB0F48" w:rsidRDefault="00CB0F48">
      <w:pPr>
        <w:rPr>
          <w:b/>
          <w:bCs/>
        </w:rPr>
      </w:pPr>
    </w:p>
    <w:p w14:paraId="54BB5BAA" w14:textId="6BAF0EDF" w:rsidR="005741A2" w:rsidRPr="00CB0F48" w:rsidRDefault="009E2A10">
      <w:pPr>
        <w:rPr>
          <w:b/>
          <w:bCs/>
        </w:rPr>
      </w:pPr>
      <w:r w:rsidRPr="00CB0F48">
        <w:rPr>
          <w:b/>
          <w:bCs/>
        </w:rPr>
        <w:t xml:space="preserve">5.0 Feasibility Study – Outline Heritage Skills Training Delivery  Model / Options Appraisal Recommendations </w:t>
      </w:r>
    </w:p>
    <w:p w14:paraId="32B8642C" w14:textId="77777777" w:rsidR="005741A2" w:rsidRDefault="005741A2"/>
    <w:p w14:paraId="66E7B689" w14:textId="174CD8A9" w:rsidR="005741A2" w:rsidRDefault="004A3CA4">
      <w:r>
        <w:rPr>
          <w:rFonts w:ascii="Play" w:eastAsia="Play" w:hAnsi="Play" w:cs="Play"/>
          <w:b/>
          <w:bCs/>
          <w:noProof/>
          <w:color w:val="0F4761"/>
          <w:sz w:val="32"/>
          <w:szCs w:val="32"/>
        </w:rPr>
        <w:drawing>
          <wp:inline distT="114300" distB="114300" distL="114300" distR="114300" wp14:anchorId="7A2085C3" wp14:editId="3989C2AC">
            <wp:extent cx="5486400" cy="3568588"/>
            <wp:effectExtent l="0" t="0" r="0" b="635"/>
            <wp:docPr id="64" name="image11.png" descr="A stone building with a large archway&#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1.png" descr="A stone building with a large archway&#10;&#10;AI-generated content may be incorrect."/>
                    <pic:cNvPicPr preferRelativeResize="0"/>
                  </pic:nvPicPr>
                  <pic:blipFill>
                    <a:blip r:embed="rId39"/>
                    <a:srcRect/>
                    <a:stretch>
                      <a:fillRect/>
                    </a:stretch>
                  </pic:blipFill>
                  <pic:spPr>
                    <a:xfrm>
                      <a:off x="0" y="0"/>
                      <a:ext cx="5486400" cy="3568588"/>
                    </a:xfrm>
                    <a:prstGeom prst="rect">
                      <a:avLst/>
                    </a:prstGeom>
                    <a:ln/>
                  </pic:spPr>
                </pic:pic>
              </a:graphicData>
            </a:graphic>
          </wp:inline>
        </w:drawing>
      </w:r>
    </w:p>
    <w:p w14:paraId="7984882B" w14:textId="19EB858B" w:rsidR="004A3CA4" w:rsidRDefault="004A3CA4">
      <w:r>
        <w:rPr>
          <w:noProof/>
          <w:sz w:val="24"/>
          <w:szCs w:val="24"/>
        </w:rPr>
        <w:drawing>
          <wp:inline distT="114300" distB="114300" distL="114300" distR="114300" wp14:anchorId="7B6EEA80" wp14:editId="5959EA7E">
            <wp:extent cx="5486400" cy="3277274"/>
            <wp:effectExtent l="0" t="0" r="0" b="0"/>
            <wp:docPr id="65" name="image12.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2.png" descr="A screenshot of a computer&#10;&#10;AI-generated content may be incorrect."/>
                    <pic:cNvPicPr preferRelativeResize="0"/>
                  </pic:nvPicPr>
                  <pic:blipFill>
                    <a:blip r:embed="rId40"/>
                    <a:srcRect/>
                    <a:stretch>
                      <a:fillRect/>
                    </a:stretch>
                  </pic:blipFill>
                  <pic:spPr>
                    <a:xfrm>
                      <a:off x="0" y="0"/>
                      <a:ext cx="5486400" cy="3277274"/>
                    </a:xfrm>
                    <a:prstGeom prst="rect">
                      <a:avLst/>
                    </a:prstGeom>
                    <a:ln/>
                  </pic:spPr>
                </pic:pic>
              </a:graphicData>
            </a:graphic>
          </wp:inline>
        </w:drawing>
      </w:r>
    </w:p>
    <w:p w14:paraId="62529BB4" w14:textId="6985B73E" w:rsidR="005741A2" w:rsidRPr="004A3CA4" w:rsidRDefault="009E2A10">
      <w:pPr>
        <w:rPr>
          <w:b/>
          <w:bCs/>
        </w:rPr>
      </w:pPr>
      <w:r w:rsidRPr="004A3CA4">
        <w:rPr>
          <w:b/>
          <w:bCs/>
        </w:rPr>
        <w:t xml:space="preserve">5.1 Vision for the Centre of Excellence in Carpentry and Joinery (Wood Occupations) at Wentworth Woodhouse </w:t>
      </w:r>
    </w:p>
    <w:p w14:paraId="162C44D9" w14:textId="77777777" w:rsidR="005741A2" w:rsidRDefault="005741A2"/>
    <w:p w14:paraId="3B5A075C" w14:textId="77777777" w:rsidR="005741A2" w:rsidRDefault="009E2A10">
      <w:r>
        <w:t xml:space="preserve">This business case recommends Wentworth Woodhouse should establish a Centre of  Excellence for Carpentry and Joinery within its historic Stable Block, transforming an  underutilised workshop into a dynamic hub for heritage craft skills. This centre will  serve as a regional and national beacon, addressing the critical skills gap in traditional  carpentry and joinery required to sustain the historic built environment – confirmed  through the Sector Skills Needs Analysis. </w:t>
      </w:r>
    </w:p>
    <w:p w14:paraId="07D915B0" w14:textId="77777777" w:rsidR="005741A2" w:rsidRDefault="009E2A10">
      <w:r>
        <w:t xml:space="preserve">Over the next 30 years, it is estimated that WW will require £100 million of  conservation work, including the restoration of thousands of original windows and the  future refurbishment of significant areas of vacant and underutilised space, including  the wider Stable block and Bedlam Wing, alongside wider small projects and general  maintenance work. These projects demand high-quality bench joinery and site  carpentry, delivered by skilled craftspeople who understand historic fabric and  conservation principles. </w:t>
      </w:r>
    </w:p>
    <w:p w14:paraId="2E21BC6F" w14:textId="77777777" w:rsidR="005741A2" w:rsidRDefault="009E2A10">
      <w:r>
        <w:t xml:space="preserve">The Establishment of a Centre of Craft Excellence (CoCE) will be central to ensuring  Crucially, to ensure the long-term sustainability and enduring impact of WWPT’s  regeneration programme investments for future generations, it will also be essential for  each phase of regeneration to be accompanied by a parallel, well-resourced  programme of long-term cyclical maintenance (also supported by the CoCE), firmly  grounded in the principles of Sustainable Conservation (English Heritage, 2023).  </w:t>
      </w:r>
    </w:p>
    <w:p w14:paraId="5F46AA57" w14:textId="77777777" w:rsidR="005741A2" w:rsidRDefault="009E2A10">
      <w:r>
        <w:t xml:space="preserve">Indeed, it is only through the integration of both regeneration and ongoing maintenance  can a truly holistic and intergenerationally responsible approach to asset management  be achieved at WW - shifting from a reactive model of upkeep to a proactive, planned,  and sustaining approach that protects and enhances the estate’s heritage value  incrementally over time. </w:t>
      </w:r>
    </w:p>
    <w:p w14:paraId="5429E7A3" w14:textId="77777777" w:rsidR="004A3CA4" w:rsidRDefault="004A3CA4">
      <w:r>
        <w:rPr>
          <w:noProof/>
          <w:sz w:val="24"/>
          <w:szCs w:val="24"/>
        </w:rPr>
        <w:drawing>
          <wp:inline distT="114300" distB="114300" distL="114300" distR="114300" wp14:anchorId="5581E117" wp14:editId="47A360AD">
            <wp:extent cx="5486400" cy="3129826"/>
            <wp:effectExtent l="0" t="0" r="0" b="0"/>
            <wp:docPr id="66" name="image5.png" descr="A close-up of a diagram&#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5.png" descr="A close-up of a diagram&#10;&#10;AI-generated content may be incorrect."/>
                    <pic:cNvPicPr preferRelativeResize="0"/>
                  </pic:nvPicPr>
                  <pic:blipFill>
                    <a:blip r:embed="rId41"/>
                    <a:srcRect/>
                    <a:stretch>
                      <a:fillRect/>
                    </a:stretch>
                  </pic:blipFill>
                  <pic:spPr>
                    <a:xfrm>
                      <a:off x="0" y="0"/>
                      <a:ext cx="5486400" cy="3129826"/>
                    </a:xfrm>
                    <a:prstGeom prst="rect">
                      <a:avLst/>
                    </a:prstGeom>
                    <a:ln/>
                  </pic:spPr>
                </pic:pic>
              </a:graphicData>
            </a:graphic>
          </wp:inline>
        </w:drawing>
      </w:r>
    </w:p>
    <w:p w14:paraId="1F0CDA96" w14:textId="4B2A764C" w:rsidR="004A3CA4" w:rsidRDefault="004A3CA4">
      <w:r>
        <w:rPr>
          <w:noProof/>
          <w:sz w:val="24"/>
          <w:szCs w:val="24"/>
        </w:rPr>
        <w:drawing>
          <wp:inline distT="114300" distB="114300" distL="114300" distR="114300" wp14:anchorId="3709183A" wp14:editId="5511A87B">
            <wp:extent cx="5486400" cy="3131618"/>
            <wp:effectExtent l="0" t="0" r="0" b="5715"/>
            <wp:docPr id="67" name="image14.png" descr="A diagram of a building&#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4.png" descr="A diagram of a building&#10;&#10;AI-generated content may be incorrect."/>
                    <pic:cNvPicPr preferRelativeResize="0"/>
                  </pic:nvPicPr>
                  <pic:blipFill>
                    <a:blip r:embed="rId42"/>
                    <a:srcRect/>
                    <a:stretch>
                      <a:fillRect/>
                    </a:stretch>
                  </pic:blipFill>
                  <pic:spPr>
                    <a:xfrm>
                      <a:off x="0" y="0"/>
                      <a:ext cx="5486400" cy="3131618"/>
                    </a:xfrm>
                    <a:prstGeom prst="rect">
                      <a:avLst/>
                    </a:prstGeom>
                    <a:ln/>
                  </pic:spPr>
                </pic:pic>
              </a:graphicData>
            </a:graphic>
          </wp:inline>
        </w:drawing>
      </w:r>
    </w:p>
    <w:p w14:paraId="1FD7CA21" w14:textId="7D50C7C5" w:rsidR="005741A2" w:rsidRPr="004A3CA4" w:rsidRDefault="009E2A10">
      <w:pPr>
        <w:rPr>
          <w:b/>
          <w:bCs/>
        </w:rPr>
      </w:pPr>
      <w:r w:rsidRPr="004A3CA4">
        <w:rPr>
          <w:b/>
          <w:bCs/>
        </w:rPr>
        <w:t xml:space="preserve">The Centre of Excellence </w:t>
      </w:r>
      <w:r w:rsidRPr="004A3CA4">
        <w:rPr>
          <w:b/>
          <w:bCs/>
          <w:highlight w:val="yellow"/>
        </w:rPr>
        <w:t>(1,B &amp; C Figure *)</w:t>
      </w:r>
      <w:r w:rsidRPr="004A3CA4">
        <w:rPr>
          <w:b/>
          <w:bCs/>
        </w:rPr>
        <w:t xml:space="preserve"> will: </w:t>
      </w:r>
    </w:p>
    <w:p w14:paraId="17EDF6E0" w14:textId="5A6FB092" w:rsidR="005741A2" w:rsidRDefault="009E2A10" w:rsidP="004A3CA4">
      <w:pPr>
        <w:pStyle w:val="ListParagraph"/>
        <w:numPr>
          <w:ilvl w:val="0"/>
          <w:numId w:val="10"/>
        </w:numPr>
      </w:pPr>
      <w:r>
        <w:t>Modernise and revitalise the existing joinery workshop (dating from an earlier  commercial use on the site), equipping it with state-of-the-art tools, securing  high standards of staff welfare (Extraction) while preserving its heritage  character.</w:t>
      </w:r>
    </w:p>
    <w:p w14:paraId="1F24B775" w14:textId="0EAD150C" w:rsidR="005741A2" w:rsidRDefault="009E2A10" w:rsidP="004A3CA4">
      <w:pPr>
        <w:pStyle w:val="ListParagraph"/>
        <w:numPr>
          <w:ilvl w:val="0"/>
          <w:numId w:val="10"/>
        </w:numPr>
      </w:pPr>
      <w:r>
        <w:t xml:space="preserve">Provide opportunities for advanced training and apprenticeships (within the  in-house craft team), using live projects across the estate as immersive learning  platforms. </w:t>
      </w:r>
    </w:p>
    <w:p w14:paraId="5E9ED34D" w14:textId="3A4EF63C" w:rsidR="005741A2" w:rsidRDefault="009E2A10" w:rsidP="004A3CA4">
      <w:pPr>
        <w:pStyle w:val="ListParagraph"/>
        <w:numPr>
          <w:ilvl w:val="0"/>
          <w:numId w:val="10"/>
        </w:numPr>
      </w:pPr>
      <w:r>
        <w:t xml:space="preserve">Provide opportunities for advancing training and upskilling courses for wider  audiences when linked with the proposed Heritage Skills Regional Training  Hub. </w:t>
      </w:r>
    </w:p>
    <w:p w14:paraId="0E1D1BF9" w14:textId="47874878" w:rsidR="005741A2" w:rsidRDefault="009E2A10" w:rsidP="004A3CA4">
      <w:pPr>
        <w:pStyle w:val="ListParagraph"/>
        <w:numPr>
          <w:ilvl w:val="0"/>
          <w:numId w:val="10"/>
        </w:numPr>
      </w:pPr>
      <w:r>
        <w:t>Foster collaborative partnerships with Regional Heritage Skills Networks, local  craft teams, and community organisations to create inclusive pathways into  heritage careers.</w:t>
      </w:r>
    </w:p>
    <w:p w14:paraId="0DC6E19F" w14:textId="6DF036C2" w:rsidR="005741A2" w:rsidRDefault="009E2A10" w:rsidP="004A3CA4">
      <w:pPr>
        <w:pStyle w:val="ListParagraph"/>
        <w:numPr>
          <w:ilvl w:val="0"/>
          <w:numId w:val="10"/>
        </w:numPr>
      </w:pPr>
      <w:r>
        <w:t xml:space="preserve">Champion sustainability and craft integrity, ensuring that every intervention  respects the authenticity of Wentworth Woodhouse’s historic fabric. </w:t>
      </w:r>
    </w:p>
    <w:p w14:paraId="21CA5326" w14:textId="7F73510E" w:rsidR="005741A2" w:rsidRDefault="009E2A10" w:rsidP="004A3CA4">
      <w:pPr>
        <w:pStyle w:val="ListParagraph"/>
        <w:numPr>
          <w:ilvl w:val="0"/>
          <w:numId w:val="10"/>
        </w:numPr>
      </w:pPr>
      <w:r>
        <w:t xml:space="preserve">Act as a catalyst for regional economic and social impact, inspiring future generations and embedding heritage skills within community wealth-building  strategies. </w:t>
      </w:r>
    </w:p>
    <w:p w14:paraId="69E4B018" w14:textId="77777777" w:rsidR="005741A2" w:rsidRDefault="009E2A10">
      <w:r>
        <w:t xml:space="preserve">Through this vision, Wentworth Woodhouse will not only safeguard its own future but  will lead the way in shaping a resilient, skilled workforce for the heritage sector nationwide. </w:t>
      </w:r>
    </w:p>
    <w:p w14:paraId="05447A04" w14:textId="77777777" w:rsidR="005741A2" w:rsidRPr="004A3CA4" w:rsidRDefault="009E2A10">
      <w:pPr>
        <w:rPr>
          <w:b/>
          <w:bCs/>
        </w:rPr>
      </w:pPr>
      <w:r w:rsidRPr="004A3CA4">
        <w:rPr>
          <w:b/>
          <w:bCs/>
        </w:rPr>
        <w:t xml:space="preserve">5.2 Vision for the Hub when linked to a Centre of Craft Excellence </w:t>
      </w:r>
    </w:p>
    <w:p w14:paraId="2F099125" w14:textId="77777777" w:rsidR="005741A2" w:rsidRDefault="009E2A10">
      <w:r>
        <w:t>The vision for the Heritage Skills Training Centre Hub is to create a flexible and dynamic  space that forms an integral part of Strand 1 and Strand 2 of the wider skills training  programme (relevant to both Scenario 1 and Scenario 2. This hub will act as a central  point for advancing heritage craft skills in all their forms, across the three subdomains  we have identified: heritage crafts and trades, heritage conservation skills, and heritage  manufacture.</w:t>
      </w:r>
    </w:p>
    <w:p w14:paraId="63BA1442" w14:textId="74A821E2" w:rsidR="004A3CA4" w:rsidRDefault="009E2A10">
      <w:r>
        <w:t xml:space="preserve">  </w:t>
      </w:r>
      <w:r w:rsidR="004A3CA4">
        <w:rPr>
          <w:noProof/>
          <w:sz w:val="24"/>
          <w:szCs w:val="24"/>
        </w:rPr>
        <w:drawing>
          <wp:inline distT="114300" distB="114300" distL="114300" distR="114300" wp14:anchorId="7128C93E" wp14:editId="44BD502D">
            <wp:extent cx="4254500" cy="3111500"/>
            <wp:effectExtent l="0" t="0" r="0" b="0"/>
            <wp:docPr id="68" name="image1.png" descr="A diagram of a heritag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diagram of a heritage&#10;&#10;AI-generated content may be incorrect."/>
                    <pic:cNvPicPr preferRelativeResize="0"/>
                  </pic:nvPicPr>
                  <pic:blipFill>
                    <a:blip r:embed="rId43"/>
                    <a:srcRect/>
                    <a:stretch>
                      <a:fillRect/>
                    </a:stretch>
                  </pic:blipFill>
                  <pic:spPr>
                    <a:xfrm>
                      <a:off x="0" y="0"/>
                      <a:ext cx="4254500" cy="3111500"/>
                    </a:xfrm>
                    <a:prstGeom prst="rect">
                      <a:avLst/>
                    </a:prstGeom>
                    <a:ln/>
                  </pic:spPr>
                </pic:pic>
              </a:graphicData>
            </a:graphic>
          </wp:inline>
        </w:drawing>
      </w:r>
    </w:p>
    <w:p w14:paraId="1D11F9EE" w14:textId="653CACB2" w:rsidR="005741A2" w:rsidRDefault="009E2A10">
      <w:r w:rsidRPr="004A3CA4">
        <w:rPr>
          <w:highlight w:val="yellow"/>
        </w:rPr>
        <w:t>Figure *</w:t>
      </w:r>
    </w:p>
    <w:p w14:paraId="55ADEFDC" w14:textId="77777777" w:rsidR="005741A2" w:rsidRDefault="009E2A10">
      <w:r>
        <w:t xml:space="preserve">The concept behind the hub is to provide a space that can adapt to multiple uses,  enabling active learning through initiatives such as bootcamps and skills workshops,  while also supporting extended learning through night school classes and continuing  professional development. Beyond structured training, the hub will also accommodate  more informal and creative engagement, complementing Wentworth Woodhouse’s  existing cultural outreach programme and ambitions to extend this in the future. For  example, it could host artists in residence and partner with other creative hubs offering  opportunities that might for example include, pottery, drawing, and other art forms and  craft manufacture thereby enriching the educational offering already established within  the main house. </w:t>
      </w:r>
    </w:p>
    <w:p w14:paraId="0CD7A0F1" w14:textId="77777777" w:rsidR="005741A2" w:rsidRDefault="009E2A10">
      <w:r>
        <w:t xml:space="preserve">This centre will not only serve as a enabler for regional skills accelerator but also has  a clear and fundable opportunity to serve as a celebratory space for the generational pedigree of the national  livery companies. It will deliver measurable outcomes for a home outside London where craft excellence can be  recognised, sustained, and showcased. By inviting external expertise and fostering  collaboration, the hub will strengthen South Yorkshire’s heritage skills base and create a  platform for innovation, knowledge exchange, and cultural enrichment. Through  targeting these works specifically to the identified audiences it will possible to maximise  social impact and economic growth opportunities in the processes.  </w:t>
      </w:r>
    </w:p>
    <w:p w14:paraId="4746051B" w14:textId="77777777" w:rsidR="005741A2" w:rsidRDefault="009E2A10">
      <w:r>
        <w:t xml:space="preserve">Beyond the practical Trade Crafts works/ training elements (HSD1) recommendations in the  interests of ensuring a HOLISTIC offering it will also be recommended that other strands of  learning be introduced (enabling a strong Academic and Practical Training interface) </w:t>
      </w:r>
    </w:p>
    <w:p w14:paraId="643EC88E" w14:textId="77777777" w:rsidR="005741A2" w:rsidRDefault="009E2A10">
      <w:r>
        <w:t xml:space="preserve">incrementally. Such training could include links to Estate Management of Heritage Assets  (Maintenance, Surveying etc - targeting at Architects, Engineers and Estates Manager) .  Potentially Complemented by a programme of training aligned to Object Conservation  Specialists (HSD2) or Artisanal Manufacturing Crafts (HSD3).  </w:t>
      </w:r>
    </w:p>
    <w:p w14:paraId="57A0D111" w14:textId="77777777" w:rsidR="005741A2" w:rsidRDefault="009E2A10">
      <w:r>
        <w:t xml:space="preserve">The a clear and fundable opportunity for WW to be framed as a Key Site for Specialist Professional (level 4-7)  training linked to the development of optimised Sustainable Conservation and Maintenance  Management Models (spanning Building Conservation, Mechanical and Electrical  Engineering) Specialisms) and retrofit should also be considered and would have strong  a clear and fundable opportunity to Built Environment Courses being taught in local universities to WW such as  Sheffield and York, as well as other pioneering Universities with a strong interest in  Sustainable Conservation – such as University College London (UCL) and the University of  the Built Environment amongst others. Such alignment would in essence allow students to  develop proficiency through active engagement with site surveys, project design and  specification, through to delivery. The relevance of the site for serving as a national beacon  for such advocacy is also strengthened through WW's credentials as Green Apple Award  winners.  </w:t>
      </w:r>
    </w:p>
    <w:p w14:paraId="4F815F14" w14:textId="77777777" w:rsidR="005741A2" w:rsidRDefault="009E2A10">
      <w:r>
        <w:t xml:space="preserve">Ultimately, the Heritage Skills Training Centre Hub will be a place where tradition meets  innovation—a space that nurtures talent, celebrates craft heritage, and connects  communities through learning and creativity. In summary it is wholly aligned with WW’s  Core Values outlined below in </w:t>
      </w:r>
      <w:r w:rsidRPr="004A3CA4">
        <w:rPr>
          <w:highlight w:val="yellow"/>
        </w:rPr>
        <w:t>Figure *.</w:t>
      </w:r>
      <w:r>
        <w:t xml:space="preserve"> </w:t>
      </w:r>
    </w:p>
    <w:p w14:paraId="31295D4E" w14:textId="23EA9FF5" w:rsidR="005741A2" w:rsidRDefault="004A3CA4">
      <w:r>
        <w:rPr>
          <w:b/>
          <w:bCs/>
          <w:noProof/>
          <w:sz w:val="24"/>
          <w:szCs w:val="24"/>
        </w:rPr>
        <w:drawing>
          <wp:inline distT="114300" distB="114300" distL="114300" distR="114300" wp14:anchorId="7B0742E6" wp14:editId="19A10958">
            <wp:extent cx="5486400" cy="2718924"/>
            <wp:effectExtent l="0" t="0" r="0" b="0"/>
            <wp:docPr id="69" name="image2.png" descr="A table of information&#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table of information&#10;&#10;AI-generated content may be incorrect."/>
                    <pic:cNvPicPr preferRelativeResize="0"/>
                  </pic:nvPicPr>
                  <pic:blipFill>
                    <a:blip r:embed="rId44"/>
                    <a:srcRect/>
                    <a:stretch>
                      <a:fillRect/>
                    </a:stretch>
                  </pic:blipFill>
                  <pic:spPr>
                    <a:xfrm>
                      <a:off x="0" y="0"/>
                      <a:ext cx="5486400" cy="2718924"/>
                    </a:xfrm>
                    <a:prstGeom prst="rect">
                      <a:avLst/>
                    </a:prstGeom>
                    <a:ln/>
                  </pic:spPr>
                </pic:pic>
              </a:graphicData>
            </a:graphic>
          </wp:inline>
        </w:drawing>
      </w:r>
    </w:p>
    <w:p w14:paraId="1AED476A" w14:textId="77777777" w:rsidR="005741A2" w:rsidRDefault="009E2A10">
      <w:r w:rsidRPr="004A3CA4">
        <w:rPr>
          <w:highlight w:val="yellow"/>
        </w:rPr>
        <w:t>Figure *</w:t>
      </w:r>
    </w:p>
    <w:p w14:paraId="1BD96B54" w14:textId="77777777" w:rsidR="005741A2" w:rsidRDefault="009E2A10">
      <w:r>
        <w:t xml:space="preserve">All of which sit at the heart of their future commitment to skills excellence, inclusive  engagement and a belief in the ability of WW to inspire meaningful change around  Heritage across a Local, National, Regional and International geography. </w:t>
      </w:r>
    </w:p>
    <w:p w14:paraId="7EF7235E" w14:textId="77777777" w:rsidR="005741A2" w:rsidRDefault="005741A2"/>
    <w:p w14:paraId="6A14D3A4" w14:textId="77777777" w:rsidR="005741A2" w:rsidRPr="004A3CA4" w:rsidRDefault="009E2A10">
      <w:pPr>
        <w:rPr>
          <w:b/>
          <w:bCs/>
        </w:rPr>
      </w:pPr>
      <w:r w:rsidRPr="004A3CA4">
        <w:rPr>
          <w:b/>
          <w:bCs/>
        </w:rPr>
        <w:t xml:space="preserve">5.3 An example Syllabus for the Centre of Excellence Training Pilot linked to Heritage Carpentry Joinery  </w:t>
      </w:r>
    </w:p>
    <w:p w14:paraId="3C083C94" w14:textId="77777777" w:rsidR="005741A2" w:rsidRDefault="009E2A10">
      <w:r>
        <w:t xml:space="preserve">Having considered currently available courses in Carpentry and Joinery and, the slides  below present an illustration of a course structure that could be used specifically for  upskilling experienced carpenters in relation to Heritage Skills Specialisms. The  syllabus is based upon alignment of currently endorsed CITB Short Courses that could  be delivered and attract funding directly for those registered as working at CITB Levy Registered Employers. Whilst the Course design can be linked to Heritage Skills  Funding, it would also be viable to a clear and fundable opportunityly link the funding and pathway to the  context of Bootcamps specific to Heritage Skills or other ‘Live Site’ training programmes  that could be linked to Level 3 NVQ in Heritage Skills (Construction) Joinery Pathway  with OSAT Pathways.  </w:t>
      </w:r>
    </w:p>
    <w:p w14:paraId="2308D93A" w14:textId="2B2F0C35" w:rsidR="005741A2" w:rsidRDefault="004A3CA4">
      <w:r>
        <w:rPr>
          <w:noProof/>
          <w:sz w:val="24"/>
          <w:szCs w:val="24"/>
        </w:rPr>
        <w:drawing>
          <wp:inline distT="114300" distB="114300" distL="114300" distR="114300" wp14:anchorId="46F40E11" wp14:editId="6D570F5C">
            <wp:extent cx="5486400" cy="3138561"/>
            <wp:effectExtent l="0" t="0" r="0" b="0"/>
            <wp:docPr id="70" name="image13.png" descr="A close-up of a computer screen&#10;&#10;AI-generated content may be incorrect."/>
            <wp:cNvGraphicFramePr/>
            <a:graphic xmlns:a="http://schemas.openxmlformats.org/drawingml/2006/main">
              <a:graphicData uri="http://schemas.openxmlformats.org/drawingml/2006/picture">
                <pic:pic xmlns:pic="http://schemas.openxmlformats.org/drawingml/2006/picture">
                  <pic:nvPicPr>
                    <pic:cNvPr id="70" name="image13.png" descr="A close-up of a computer screen&#10;&#10;AI-generated content may be incorrect."/>
                    <pic:cNvPicPr preferRelativeResize="0"/>
                  </pic:nvPicPr>
                  <pic:blipFill>
                    <a:blip r:embed="rId45"/>
                    <a:srcRect/>
                    <a:stretch>
                      <a:fillRect/>
                    </a:stretch>
                  </pic:blipFill>
                  <pic:spPr>
                    <a:xfrm>
                      <a:off x="0" y="0"/>
                      <a:ext cx="5486400" cy="3138561"/>
                    </a:xfrm>
                    <a:prstGeom prst="rect">
                      <a:avLst/>
                    </a:prstGeom>
                    <a:ln/>
                  </pic:spPr>
                </pic:pic>
              </a:graphicData>
            </a:graphic>
          </wp:inline>
        </w:drawing>
      </w:r>
    </w:p>
    <w:p w14:paraId="25824948" w14:textId="77777777" w:rsidR="005741A2" w:rsidRPr="004A3CA4" w:rsidRDefault="009E2A10">
      <w:pPr>
        <w:rPr>
          <w:i/>
          <w:iCs/>
        </w:rPr>
      </w:pPr>
      <w:r w:rsidRPr="004A3CA4">
        <w:rPr>
          <w:i/>
          <w:iCs/>
          <w:highlight w:val="yellow"/>
        </w:rPr>
        <w:t>Figure * Heritage building skills and crafts and occupations</w:t>
      </w:r>
    </w:p>
    <w:p w14:paraId="12422660" w14:textId="40F15CC8" w:rsidR="005741A2" w:rsidRDefault="004A3CA4">
      <w:r>
        <w:rPr>
          <w:noProof/>
          <w:sz w:val="24"/>
          <w:szCs w:val="24"/>
        </w:rPr>
        <w:drawing>
          <wp:inline distT="114300" distB="114300" distL="114300" distR="114300" wp14:anchorId="06813A9A" wp14:editId="52B6B2A7">
            <wp:extent cx="5486400" cy="3138561"/>
            <wp:effectExtent l="0" t="0" r="0" b="0"/>
            <wp:docPr id="71" name="image15.png" descr="A blue and white document with text&#10;&#10;AI-generated content may be incorrect."/>
            <wp:cNvGraphicFramePr/>
            <a:graphic xmlns:a="http://schemas.openxmlformats.org/drawingml/2006/main">
              <a:graphicData uri="http://schemas.openxmlformats.org/drawingml/2006/picture">
                <pic:pic xmlns:pic="http://schemas.openxmlformats.org/drawingml/2006/picture">
                  <pic:nvPicPr>
                    <pic:cNvPr id="71" name="image15.png" descr="A blue and white document with text&#10;&#10;AI-generated content may be incorrect."/>
                    <pic:cNvPicPr preferRelativeResize="0"/>
                  </pic:nvPicPr>
                  <pic:blipFill>
                    <a:blip r:embed="rId46"/>
                    <a:srcRect/>
                    <a:stretch>
                      <a:fillRect/>
                    </a:stretch>
                  </pic:blipFill>
                  <pic:spPr>
                    <a:xfrm>
                      <a:off x="0" y="0"/>
                      <a:ext cx="5486400" cy="3138561"/>
                    </a:xfrm>
                    <a:prstGeom prst="rect">
                      <a:avLst/>
                    </a:prstGeom>
                    <a:ln/>
                  </pic:spPr>
                </pic:pic>
              </a:graphicData>
            </a:graphic>
          </wp:inline>
        </w:drawing>
      </w:r>
    </w:p>
    <w:p w14:paraId="0EC6F4D7" w14:textId="77777777" w:rsidR="005741A2" w:rsidRPr="004A3CA4" w:rsidRDefault="009E2A10">
      <w:pPr>
        <w:rPr>
          <w:i/>
          <w:iCs/>
        </w:rPr>
      </w:pPr>
      <w:r w:rsidRPr="004A3CA4">
        <w:rPr>
          <w:i/>
          <w:iCs/>
          <w:highlight w:val="yellow"/>
        </w:rPr>
        <w:t>Figure * Wood working Qualification index (level 2)</w:t>
      </w:r>
      <w:r w:rsidRPr="004A3CA4">
        <w:rPr>
          <w:i/>
          <w:iCs/>
        </w:rPr>
        <w:t xml:space="preserve"> </w:t>
      </w:r>
    </w:p>
    <w:p w14:paraId="01AB85EB" w14:textId="7A1EFAA7" w:rsidR="005741A2" w:rsidRDefault="004A3CA4">
      <w:r>
        <w:rPr>
          <w:noProof/>
          <w:sz w:val="24"/>
          <w:szCs w:val="24"/>
        </w:rPr>
        <w:drawing>
          <wp:inline distT="114300" distB="114300" distL="114300" distR="114300" wp14:anchorId="1182D3EE" wp14:editId="5AAF7A48">
            <wp:extent cx="5486400" cy="2907427"/>
            <wp:effectExtent l="0" t="0" r="0" b="1270"/>
            <wp:docPr id="72" name="image23.png" descr="A close-up of a list of jobs&#10;&#10;AI-generated content may be incorrect."/>
            <wp:cNvGraphicFramePr/>
            <a:graphic xmlns:a="http://schemas.openxmlformats.org/drawingml/2006/main">
              <a:graphicData uri="http://schemas.openxmlformats.org/drawingml/2006/picture">
                <pic:pic xmlns:pic="http://schemas.openxmlformats.org/drawingml/2006/picture">
                  <pic:nvPicPr>
                    <pic:cNvPr id="72" name="image23.png" descr="A close-up of a list of jobs&#10;&#10;AI-generated content may be incorrect."/>
                    <pic:cNvPicPr preferRelativeResize="0"/>
                  </pic:nvPicPr>
                  <pic:blipFill>
                    <a:blip r:embed="rId47"/>
                    <a:srcRect/>
                    <a:stretch>
                      <a:fillRect/>
                    </a:stretch>
                  </pic:blipFill>
                  <pic:spPr>
                    <a:xfrm>
                      <a:off x="0" y="0"/>
                      <a:ext cx="5486400" cy="2907427"/>
                    </a:xfrm>
                    <a:prstGeom prst="rect">
                      <a:avLst/>
                    </a:prstGeom>
                    <a:ln/>
                  </pic:spPr>
                </pic:pic>
              </a:graphicData>
            </a:graphic>
          </wp:inline>
        </w:drawing>
      </w:r>
    </w:p>
    <w:p w14:paraId="2C3D497C" w14:textId="77777777" w:rsidR="005741A2" w:rsidRDefault="009E2A10">
      <w:r w:rsidRPr="004A3CA4">
        <w:rPr>
          <w:highlight w:val="yellow"/>
        </w:rPr>
        <w:t>Figure * Apprenticeships standards: Levels 2 to 5</w:t>
      </w:r>
    </w:p>
    <w:p w14:paraId="4638EDF8" w14:textId="1FBB1999" w:rsidR="005741A2" w:rsidRDefault="009E2A10">
      <w:r>
        <w:t xml:space="preserve"> </w:t>
      </w:r>
      <w:r w:rsidR="004A3CA4">
        <w:rPr>
          <w:noProof/>
          <w:sz w:val="24"/>
          <w:szCs w:val="24"/>
        </w:rPr>
        <w:drawing>
          <wp:inline distT="114300" distB="114300" distL="114300" distR="114300" wp14:anchorId="67D1D693" wp14:editId="6F7304FD">
            <wp:extent cx="5486400" cy="2846602"/>
            <wp:effectExtent l="0" t="0" r="0" b="0"/>
            <wp:docPr id="73" name="image51.png" descr="A blue and white list with white text&#10;&#10;AI-generated content may be incorrect."/>
            <wp:cNvGraphicFramePr/>
            <a:graphic xmlns:a="http://schemas.openxmlformats.org/drawingml/2006/main">
              <a:graphicData uri="http://schemas.openxmlformats.org/drawingml/2006/picture">
                <pic:pic xmlns:pic="http://schemas.openxmlformats.org/drawingml/2006/picture">
                  <pic:nvPicPr>
                    <pic:cNvPr id="73" name="image51.png" descr="A blue and white list with white text&#10;&#10;AI-generated content may be incorrect."/>
                    <pic:cNvPicPr preferRelativeResize="0"/>
                  </pic:nvPicPr>
                  <pic:blipFill>
                    <a:blip r:embed="rId48"/>
                    <a:srcRect/>
                    <a:stretch>
                      <a:fillRect/>
                    </a:stretch>
                  </pic:blipFill>
                  <pic:spPr>
                    <a:xfrm>
                      <a:off x="0" y="0"/>
                      <a:ext cx="5486400" cy="2846602"/>
                    </a:xfrm>
                    <a:prstGeom prst="rect">
                      <a:avLst/>
                    </a:prstGeom>
                    <a:ln/>
                  </pic:spPr>
                </pic:pic>
              </a:graphicData>
            </a:graphic>
          </wp:inline>
        </w:drawing>
      </w:r>
    </w:p>
    <w:p w14:paraId="110E1E5C" w14:textId="77777777" w:rsidR="005741A2" w:rsidRPr="004A3CA4" w:rsidRDefault="009E2A10">
      <w:pPr>
        <w:rPr>
          <w:i/>
          <w:iCs/>
        </w:rPr>
      </w:pPr>
      <w:r w:rsidRPr="004A3CA4">
        <w:rPr>
          <w:i/>
          <w:iCs/>
          <w:highlight w:val="yellow"/>
        </w:rPr>
        <w:t>Figure * Relevant apprenticeship Standards</w:t>
      </w:r>
      <w:r w:rsidRPr="004A3CA4">
        <w:rPr>
          <w:i/>
          <w:iCs/>
        </w:rPr>
        <w:t xml:space="preserve"> </w:t>
      </w:r>
    </w:p>
    <w:p w14:paraId="15D09374" w14:textId="6143080C" w:rsidR="005741A2" w:rsidRDefault="004A3CA4">
      <w:r>
        <w:rPr>
          <w:noProof/>
          <w:sz w:val="24"/>
          <w:szCs w:val="24"/>
        </w:rPr>
        <w:drawing>
          <wp:inline distT="114300" distB="114300" distL="114300" distR="114300" wp14:anchorId="63988C06" wp14:editId="692C92E2">
            <wp:extent cx="5486400" cy="3867665"/>
            <wp:effectExtent l="0" t="0" r="0" b="6350"/>
            <wp:docPr id="54" name="image38.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54" name="image38.png" descr="A screenshot of a computer&#10;&#10;AI-generated content may be incorrect."/>
                    <pic:cNvPicPr preferRelativeResize="0"/>
                  </pic:nvPicPr>
                  <pic:blipFill>
                    <a:blip r:embed="rId49"/>
                    <a:srcRect/>
                    <a:stretch>
                      <a:fillRect/>
                    </a:stretch>
                  </pic:blipFill>
                  <pic:spPr>
                    <a:xfrm>
                      <a:off x="0" y="0"/>
                      <a:ext cx="5486400" cy="3867665"/>
                    </a:xfrm>
                    <a:prstGeom prst="rect">
                      <a:avLst/>
                    </a:prstGeom>
                    <a:ln/>
                  </pic:spPr>
                </pic:pic>
              </a:graphicData>
            </a:graphic>
          </wp:inline>
        </w:drawing>
      </w:r>
    </w:p>
    <w:p w14:paraId="7DB5781E" w14:textId="77777777" w:rsidR="005741A2" w:rsidRPr="004A3CA4" w:rsidRDefault="009E2A10">
      <w:pPr>
        <w:rPr>
          <w:i/>
          <w:iCs/>
        </w:rPr>
      </w:pPr>
      <w:r w:rsidRPr="004A3CA4">
        <w:rPr>
          <w:i/>
          <w:iCs/>
          <w:highlight w:val="yellow"/>
        </w:rPr>
        <w:t>Figure * CITB Industry funded/Supported training pathways (CITB Short Courses) that could  be delivered in Partnership with an Accredited Training Provider</w:t>
      </w:r>
    </w:p>
    <w:p w14:paraId="35CE12D5" w14:textId="0B97DD1A" w:rsidR="005741A2" w:rsidRDefault="004A3CA4">
      <w:r>
        <w:rPr>
          <w:noProof/>
          <w:sz w:val="24"/>
          <w:szCs w:val="24"/>
        </w:rPr>
        <w:drawing>
          <wp:inline distT="114300" distB="114300" distL="114300" distR="114300" wp14:anchorId="5C09D46F" wp14:editId="1AF72334">
            <wp:extent cx="5486400" cy="3199386"/>
            <wp:effectExtent l="0" t="0" r="0" b="1270"/>
            <wp:docPr id="55" name="image3.png" descr="A table with text and numbers&#10;&#10;AI-generated content may be incorrect."/>
            <wp:cNvGraphicFramePr/>
            <a:graphic xmlns:a="http://schemas.openxmlformats.org/drawingml/2006/main">
              <a:graphicData uri="http://schemas.openxmlformats.org/drawingml/2006/picture">
                <pic:pic xmlns:pic="http://schemas.openxmlformats.org/drawingml/2006/picture">
                  <pic:nvPicPr>
                    <pic:cNvPr id="55" name="image3.png" descr="A table with text and numbers&#10;&#10;AI-generated content may be incorrect."/>
                    <pic:cNvPicPr preferRelativeResize="0"/>
                  </pic:nvPicPr>
                  <pic:blipFill>
                    <a:blip r:embed="rId50"/>
                    <a:srcRect/>
                    <a:stretch>
                      <a:fillRect/>
                    </a:stretch>
                  </pic:blipFill>
                  <pic:spPr>
                    <a:xfrm>
                      <a:off x="0" y="0"/>
                      <a:ext cx="5486400" cy="3199386"/>
                    </a:xfrm>
                    <a:prstGeom prst="rect">
                      <a:avLst/>
                    </a:prstGeom>
                    <a:ln/>
                  </pic:spPr>
                </pic:pic>
              </a:graphicData>
            </a:graphic>
          </wp:inline>
        </w:drawing>
      </w:r>
    </w:p>
    <w:p w14:paraId="3DB5397D" w14:textId="7B30265A" w:rsidR="005741A2" w:rsidRDefault="004A3CA4">
      <w:r>
        <w:rPr>
          <w:noProof/>
          <w:sz w:val="24"/>
          <w:szCs w:val="24"/>
        </w:rPr>
        <w:drawing>
          <wp:inline distT="114300" distB="114300" distL="114300" distR="114300" wp14:anchorId="013C3E17" wp14:editId="261B5B2E">
            <wp:extent cx="5486400" cy="2858767"/>
            <wp:effectExtent l="0" t="0" r="0" b="0"/>
            <wp:docPr id="56" name="image4.png" descr="A close-up of a document&#10;&#10;AI-generated content may be incorrect."/>
            <wp:cNvGraphicFramePr/>
            <a:graphic xmlns:a="http://schemas.openxmlformats.org/drawingml/2006/main">
              <a:graphicData uri="http://schemas.openxmlformats.org/drawingml/2006/picture">
                <pic:pic xmlns:pic="http://schemas.openxmlformats.org/drawingml/2006/picture">
                  <pic:nvPicPr>
                    <pic:cNvPr id="56" name="image4.png" descr="A close-up of a document&#10;&#10;AI-generated content may be incorrect."/>
                    <pic:cNvPicPr preferRelativeResize="0"/>
                  </pic:nvPicPr>
                  <pic:blipFill>
                    <a:blip r:embed="rId51"/>
                    <a:srcRect/>
                    <a:stretch>
                      <a:fillRect/>
                    </a:stretch>
                  </pic:blipFill>
                  <pic:spPr>
                    <a:xfrm>
                      <a:off x="0" y="0"/>
                      <a:ext cx="5486400" cy="2858767"/>
                    </a:xfrm>
                    <a:prstGeom prst="rect">
                      <a:avLst/>
                    </a:prstGeom>
                    <a:ln/>
                  </pic:spPr>
                </pic:pic>
              </a:graphicData>
            </a:graphic>
          </wp:inline>
        </w:drawing>
      </w:r>
    </w:p>
    <w:p w14:paraId="5F50ACF7" w14:textId="77777777" w:rsidR="005741A2" w:rsidRDefault="009E2A10">
      <w:r>
        <w:t xml:space="preserve">CITB-Short courses in Heritage carpentry. </w:t>
      </w:r>
    </w:p>
    <w:p w14:paraId="35086A5B" w14:textId="40D0FF57" w:rsidR="005741A2" w:rsidRDefault="004A3CA4">
      <w:r>
        <w:rPr>
          <w:noProof/>
          <w:sz w:val="24"/>
          <w:szCs w:val="24"/>
        </w:rPr>
        <w:drawing>
          <wp:inline distT="114300" distB="114300" distL="114300" distR="114300" wp14:anchorId="2CE082C6" wp14:editId="6337B721">
            <wp:extent cx="5486400" cy="2980417"/>
            <wp:effectExtent l="0" t="0" r="0" b="4445"/>
            <wp:docPr id="57" name="image44.png" descr="A close-up of a document&#10;&#10;AI-generated content may be incorrect."/>
            <wp:cNvGraphicFramePr/>
            <a:graphic xmlns:a="http://schemas.openxmlformats.org/drawingml/2006/main">
              <a:graphicData uri="http://schemas.openxmlformats.org/drawingml/2006/picture">
                <pic:pic xmlns:pic="http://schemas.openxmlformats.org/drawingml/2006/picture">
                  <pic:nvPicPr>
                    <pic:cNvPr id="57" name="image44.png" descr="A close-up of a document&#10;&#10;AI-generated content may be incorrect."/>
                    <pic:cNvPicPr preferRelativeResize="0"/>
                  </pic:nvPicPr>
                  <pic:blipFill>
                    <a:blip r:embed="rId52"/>
                    <a:srcRect/>
                    <a:stretch>
                      <a:fillRect/>
                    </a:stretch>
                  </pic:blipFill>
                  <pic:spPr>
                    <a:xfrm>
                      <a:off x="0" y="0"/>
                      <a:ext cx="5486400" cy="2980417"/>
                    </a:xfrm>
                    <a:prstGeom prst="rect">
                      <a:avLst/>
                    </a:prstGeom>
                    <a:ln/>
                  </pic:spPr>
                </pic:pic>
              </a:graphicData>
            </a:graphic>
          </wp:inline>
        </w:drawing>
      </w:r>
    </w:p>
    <w:p w14:paraId="4F0E5204" w14:textId="77777777" w:rsidR="005741A2" w:rsidRPr="004A3CA4" w:rsidRDefault="009E2A10">
      <w:pPr>
        <w:rPr>
          <w:i/>
          <w:iCs/>
        </w:rPr>
      </w:pPr>
      <w:r w:rsidRPr="004A3CA4">
        <w:rPr>
          <w:i/>
          <w:iCs/>
          <w:highlight w:val="yellow"/>
        </w:rPr>
        <w:t>Figure * CITB Short courses</w:t>
      </w:r>
    </w:p>
    <w:p w14:paraId="736D38DE" w14:textId="741D438D" w:rsidR="005741A2" w:rsidRDefault="004A3CA4">
      <w:r>
        <w:rPr>
          <w:noProof/>
          <w:sz w:val="24"/>
          <w:szCs w:val="24"/>
        </w:rPr>
        <w:drawing>
          <wp:inline distT="114300" distB="114300" distL="114300" distR="114300" wp14:anchorId="21B577D4" wp14:editId="1F75D720">
            <wp:extent cx="5486400" cy="2919592"/>
            <wp:effectExtent l="0" t="0" r="0" b="1905"/>
            <wp:docPr id="58" name="image8.png" descr="A screenshot of a document&#10;&#10;AI-generated content may be incorrect."/>
            <wp:cNvGraphicFramePr/>
            <a:graphic xmlns:a="http://schemas.openxmlformats.org/drawingml/2006/main">
              <a:graphicData uri="http://schemas.openxmlformats.org/drawingml/2006/picture">
                <pic:pic xmlns:pic="http://schemas.openxmlformats.org/drawingml/2006/picture">
                  <pic:nvPicPr>
                    <pic:cNvPr id="58" name="image8.png" descr="A screenshot of a document&#10;&#10;AI-generated content may be incorrect."/>
                    <pic:cNvPicPr preferRelativeResize="0"/>
                  </pic:nvPicPr>
                  <pic:blipFill>
                    <a:blip r:embed="rId53"/>
                    <a:srcRect/>
                    <a:stretch>
                      <a:fillRect/>
                    </a:stretch>
                  </pic:blipFill>
                  <pic:spPr>
                    <a:xfrm>
                      <a:off x="0" y="0"/>
                      <a:ext cx="5486400" cy="2919592"/>
                    </a:xfrm>
                    <a:prstGeom prst="rect">
                      <a:avLst/>
                    </a:prstGeom>
                    <a:ln/>
                  </pic:spPr>
                </pic:pic>
              </a:graphicData>
            </a:graphic>
          </wp:inline>
        </w:drawing>
      </w:r>
    </w:p>
    <w:p w14:paraId="402B9F8C" w14:textId="26C6CB1E" w:rsidR="005741A2" w:rsidRDefault="004A3CA4">
      <w:r>
        <w:rPr>
          <w:noProof/>
          <w:sz w:val="24"/>
          <w:szCs w:val="24"/>
        </w:rPr>
        <w:drawing>
          <wp:inline distT="114300" distB="114300" distL="114300" distR="114300" wp14:anchorId="336B06A8" wp14:editId="73619C40">
            <wp:extent cx="5486400" cy="2907427"/>
            <wp:effectExtent l="0" t="0" r="0" b="1270"/>
            <wp:docPr id="59" name="image26.png" descr="A close-up of a document&#10;&#10;AI-generated content may be incorrect."/>
            <wp:cNvGraphicFramePr/>
            <a:graphic xmlns:a="http://schemas.openxmlformats.org/drawingml/2006/main">
              <a:graphicData uri="http://schemas.openxmlformats.org/drawingml/2006/picture">
                <pic:pic xmlns:pic="http://schemas.openxmlformats.org/drawingml/2006/picture">
                  <pic:nvPicPr>
                    <pic:cNvPr id="59" name="image26.png" descr="A close-up of a document&#10;&#10;AI-generated content may be incorrect."/>
                    <pic:cNvPicPr preferRelativeResize="0"/>
                  </pic:nvPicPr>
                  <pic:blipFill>
                    <a:blip r:embed="rId54"/>
                    <a:srcRect/>
                    <a:stretch>
                      <a:fillRect/>
                    </a:stretch>
                  </pic:blipFill>
                  <pic:spPr>
                    <a:xfrm>
                      <a:off x="0" y="0"/>
                      <a:ext cx="5486400" cy="2907427"/>
                    </a:xfrm>
                    <a:prstGeom prst="rect">
                      <a:avLst/>
                    </a:prstGeom>
                    <a:ln/>
                  </pic:spPr>
                </pic:pic>
              </a:graphicData>
            </a:graphic>
          </wp:inline>
        </w:drawing>
      </w:r>
    </w:p>
    <w:p w14:paraId="6494A449" w14:textId="77777777" w:rsidR="005741A2" w:rsidRDefault="009E2A10">
      <w:r>
        <w:t xml:space="preserve">These slides have been included as an example of an early pilot initiative that could be  developed – during the WW Heritage Skills Development phase it is recommended that  similar syllabus are developed for stone and plasterwork.  </w:t>
      </w:r>
    </w:p>
    <w:p w14:paraId="583EEE4E" w14:textId="77777777" w:rsidR="004A3CA4" w:rsidRDefault="004A3CA4">
      <w:pPr>
        <w:rPr>
          <w:b/>
          <w:bCs/>
        </w:rPr>
      </w:pPr>
    </w:p>
    <w:p w14:paraId="356F69F9" w14:textId="02B4416F" w:rsidR="005741A2" w:rsidRPr="004A3CA4" w:rsidRDefault="009E2A10">
      <w:pPr>
        <w:rPr>
          <w:b/>
          <w:bCs/>
        </w:rPr>
      </w:pPr>
      <w:r w:rsidRPr="004A3CA4">
        <w:rPr>
          <w:b/>
          <w:bCs/>
        </w:rPr>
        <w:t xml:space="preserve">5.4 Outline of the Operational Role of the Hub </w:t>
      </w:r>
    </w:p>
    <w:p w14:paraId="0E414D0D" w14:textId="77777777" w:rsidR="005741A2" w:rsidRDefault="009E2A10">
      <w:r>
        <w:t xml:space="preserve">The transformation of the Stable Block at Wentworth Woodhouse will not only create a  Centre of Excellence for Carpentry and Joinery but also establish a Regional  Heritage Skills Training Hub—a flexible, inclusive space designed to accelerate skills  development across multiple heritage crafts. </w:t>
      </w:r>
    </w:p>
    <w:p w14:paraId="274BCF2B" w14:textId="22577A44" w:rsidR="004A3CA4" w:rsidRDefault="004A3CA4">
      <w:r>
        <w:rPr>
          <w:noProof/>
          <w:sz w:val="24"/>
          <w:szCs w:val="24"/>
        </w:rPr>
        <w:drawing>
          <wp:inline distT="114300" distB="114300" distL="114300" distR="114300" wp14:anchorId="10FA4DC9" wp14:editId="3E6B920D">
            <wp:extent cx="4914900" cy="2438400"/>
            <wp:effectExtent l="0" t="0" r="0" b="0"/>
            <wp:docPr id="60" name="image10.png" descr="A room with tables and shelves&#10;&#10;AI-generated content may be incorrect."/>
            <wp:cNvGraphicFramePr/>
            <a:graphic xmlns:a="http://schemas.openxmlformats.org/drawingml/2006/main">
              <a:graphicData uri="http://schemas.openxmlformats.org/drawingml/2006/picture">
                <pic:pic xmlns:pic="http://schemas.openxmlformats.org/drawingml/2006/picture">
                  <pic:nvPicPr>
                    <pic:cNvPr id="60" name="image10.png" descr="A room with tables and shelves&#10;&#10;AI-generated content may be incorrect."/>
                    <pic:cNvPicPr preferRelativeResize="0"/>
                  </pic:nvPicPr>
                  <pic:blipFill>
                    <a:blip r:embed="rId55"/>
                    <a:srcRect/>
                    <a:stretch>
                      <a:fillRect/>
                    </a:stretch>
                  </pic:blipFill>
                  <pic:spPr>
                    <a:xfrm>
                      <a:off x="0" y="0"/>
                      <a:ext cx="4914900" cy="2438400"/>
                    </a:xfrm>
                    <a:prstGeom prst="rect">
                      <a:avLst/>
                    </a:prstGeom>
                    <a:ln/>
                  </pic:spPr>
                </pic:pic>
              </a:graphicData>
            </a:graphic>
          </wp:inline>
        </w:drawing>
      </w:r>
    </w:p>
    <w:p w14:paraId="7A35AC28" w14:textId="348D2EDE" w:rsidR="005741A2" w:rsidRPr="004A3CA4" w:rsidRDefault="009E2A10">
      <w:r w:rsidRPr="004A3CA4">
        <w:rPr>
          <w:highlight w:val="yellow"/>
        </w:rPr>
        <w:t>Figure **.</w:t>
      </w:r>
      <w:r w:rsidRPr="004A3CA4">
        <w:t xml:space="preserve"> Existing Photos of Ground Floor Heritage Skills Hub and Storage area</w:t>
      </w:r>
    </w:p>
    <w:p w14:paraId="781A82D3" w14:textId="77777777" w:rsidR="005741A2" w:rsidRDefault="005741A2"/>
    <w:p w14:paraId="2C19C214" w14:textId="77777777" w:rsidR="005741A2" w:rsidRPr="004A3CA4" w:rsidRDefault="009E2A10">
      <w:pPr>
        <w:rPr>
          <w:b/>
          <w:bCs/>
        </w:rPr>
      </w:pPr>
      <w:r w:rsidRPr="004A3CA4">
        <w:rPr>
          <w:b/>
          <w:bCs/>
        </w:rPr>
        <w:t xml:space="preserve">Key Features of the Training Hub </w:t>
      </w:r>
    </w:p>
    <w:p w14:paraId="7337429E" w14:textId="7D2D871F" w:rsidR="005741A2" w:rsidRDefault="009E2A10" w:rsidP="004A3CA4">
      <w:pPr>
        <w:pStyle w:val="ListParagraph"/>
        <w:numPr>
          <w:ilvl w:val="0"/>
          <w:numId w:val="10"/>
        </w:numPr>
      </w:pPr>
      <w:r>
        <w:t xml:space="preserve">12–15 dedicated bench spaces for trainees, enabling structured learning and  hands-on practice. </w:t>
      </w:r>
    </w:p>
    <w:p w14:paraId="2A03A0EF" w14:textId="491A5FA9" w:rsidR="005741A2" w:rsidRDefault="009E2A10" w:rsidP="004A3CA4">
      <w:pPr>
        <w:pStyle w:val="ListParagraph"/>
        <w:numPr>
          <w:ilvl w:val="0"/>
          <w:numId w:val="10"/>
        </w:numPr>
      </w:pPr>
      <w:r>
        <w:t xml:space="preserve">Adaptable layout that supports a wide range of heritage craft disciplines beyond  carpentry and joinery. </w:t>
      </w:r>
    </w:p>
    <w:p w14:paraId="6841BC20" w14:textId="713794C6" w:rsidR="005741A2" w:rsidRDefault="009E2A10" w:rsidP="004A3CA4">
      <w:pPr>
        <w:pStyle w:val="ListParagraph"/>
        <w:numPr>
          <w:ilvl w:val="0"/>
          <w:numId w:val="10"/>
        </w:numPr>
      </w:pPr>
      <w:r>
        <w:t xml:space="preserve">Open-access model for external trainers, fostering collaboration with colleges,  independent craftspeople, and industry partners. </w:t>
      </w:r>
    </w:p>
    <w:p w14:paraId="3CDB0685" w14:textId="221BC51A" w:rsidR="005741A2" w:rsidRDefault="009E2A10" w:rsidP="004A3CA4">
      <w:pPr>
        <w:pStyle w:val="ListParagraph"/>
        <w:numPr>
          <w:ilvl w:val="0"/>
          <w:numId w:val="10"/>
        </w:numPr>
      </w:pPr>
      <w:r>
        <w:t xml:space="preserve">Integration with the Centre of Craft Excellence workshop, where heavy  machinery and advanced joinery work will take place, ensuring a seamless link  between theory and practice. </w:t>
      </w:r>
    </w:p>
    <w:p w14:paraId="3995EF90" w14:textId="77777777" w:rsidR="005741A2" w:rsidRPr="004A3CA4" w:rsidRDefault="009E2A10">
      <w:pPr>
        <w:rPr>
          <w:b/>
          <w:bCs/>
        </w:rPr>
      </w:pPr>
      <w:r w:rsidRPr="004A3CA4">
        <w:rPr>
          <w:b/>
          <w:bCs/>
        </w:rPr>
        <w:t>Strategic Impact</w:t>
      </w:r>
    </w:p>
    <w:p w14:paraId="48143995" w14:textId="77777777" w:rsidR="005741A2" w:rsidRDefault="009E2A10">
      <w:r w:rsidRPr="004A3CA4">
        <w:rPr>
          <w:b/>
          <w:bCs/>
        </w:rPr>
        <w:t>Scalable partnerships:</w:t>
      </w:r>
      <w:r>
        <w:t xml:space="preserve"> The hub will not be limited by space or equipment  constraints, allowing Wentworth Woodhouse to host diverse training  programmes and attract national heritage skills initiatives. </w:t>
      </w:r>
    </w:p>
    <w:p w14:paraId="4AF1F3E7" w14:textId="77777777" w:rsidR="005741A2" w:rsidRDefault="009E2A10">
      <w:r w:rsidRPr="004A3CA4">
        <w:rPr>
          <w:b/>
          <w:bCs/>
        </w:rPr>
        <w:t>Community engagement:</w:t>
      </w:r>
      <w:r>
        <w:t xml:space="preserve"> By creating an accessible training environment, the  hub will open pathways for local learners, schools, and underrepresented  groups to enter heritage careers. </w:t>
      </w:r>
    </w:p>
    <w:p w14:paraId="3F26B88A" w14:textId="77777777" w:rsidR="005741A2" w:rsidRDefault="009E2A10">
      <w:r w:rsidRPr="004A3CA4">
        <w:rPr>
          <w:b/>
          <w:bCs/>
        </w:rPr>
        <w:t>Regional leadership:</w:t>
      </w:r>
      <w:r>
        <w:t xml:space="preserve"> This hub will anchor the Regional Heritage Skills Network,  positioning Wentworth Woodhouse as a central node in a collaborative  ecosystem of heritage training providers. </w:t>
      </w:r>
    </w:p>
    <w:p w14:paraId="4B8254E2" w14:textId="77777777" w:rsidR="005741A2" w:rsidRDefault="009E2A10">
      <w:r>
        <w:t xml:space="preserve">Together, the Centre of Excellence and the Training Hub will unlock the full a clear and fundable opportunity of  Wentworth Woodhouse as a beacon for heritage skills, combining deep craft  expertise with inclusive, future-focused training infrastructure. </w:t>
      </w:r>
    </w:p>
    <w:p w14:paraId="5FBF5B54" w14:textId="77777777" w:rsidR="004A3CA4" w:rsidRDefault="004A3CA4">
      <w:pPr>
        <w:rPr>
          <w:b/>
          <w:bCs/>
        </w:rPr>
      </w:pPr>
    </w:p>
    <w:p w14:paraId="61FF3844" w14:textId="1D36F0C4" w:rsidR="005741A2" w:rsidRPr="004A3CA4" w:rsidRDefault="009E2A10">
      <w:pPr>
        <w:rPr>
          <w:b/>
          <w:bCs/>
        </w:rPr>
      </w:pPr>
      <w:r w:rsidRPr="004A3CA4">
        <w:rPr>
          <w:b/>
          <w:bCs/>
        </w:rPr>
        <w:t xml:space="preserve">5.5 Why Carpentry and Joinery are the Optimal Focus for the Centre of  Craft Excellence (CoCE) </w:t>
      </w:r>
    </w:p>
    <w:p w14:paraId="171E8490" w14:textId="77777777" w:rsidR="005741A2" w:rsidRDefault="009E2A10">
      <w:r>
        <w:t xml:space="preserve">In considering options for Craft Specialisms for Wentworth Woodhouse’s Centre of  Excellence, development of a Centre of Excellence for Stone working for SE Yorks was  initially explored. However, stone masonry facilities require large spaces and  extensive extraction systems to manage dust and silica hazards – as can be seen in  the photographs below of Historic Environment Scotland’s Purpose-Built Stone Training  Centre. A focus on stone alone would have significantly restricted the internal space available for training and collaboration and would have necessitated a scale of machine  installation and extraction at odds with WW’s strong commitment to safeguarding the  significance of the Grade I listed Stable Block. </w:t>
      </w:r>
    </w:p>
    <w:p w14:paraId="08D04575" w14:textId="6FA99DEB" w:rsidR="005741A2" w:rsidRDefault="004A3CA4">
      <w:r>
        <w:rPr>
          <w:noProof/>
          <w:sz w:val="24"/>
          <w:szCs w:val="24"/>
        </w:rPr>
        <w:drawing>
          <wp:inline distT="114300" distB="114300" distL="114300" distR="114300" wp14:anchorId="591C3063" wp14:editId="30D2F731">
            <wp:extent cx="5486400" cy="2391196"/>
            <wp:effectExtent l="0" t="0" r="0" b="0"/>
            <wp:docPr id="61" name="image6.png" descr="A collage of a warehous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6.png" descr="A collage of a warehouse&#10;&#10;AI-generated content may be incorrect."/>
                    <pic:cNvPicPr preferRelativeResize="0"/>
                  </pic:nvPicPr>
                  <pic:blipFill>
                    <a:blip r:embed="rId56"/>
                    <a:srcRect/>
                    <a:stretch>
                      <a:fillRect/>
                    </a:stretch>
                  </pic:blipFill>
                  <pic:spPr>
                    <a:xfrm>
                      <a:off x="0" y="0"/>
                      <a:ext cx="5486400" cy="2391196"/>
                    </a:xfrm>
                    <a:prstGeom prst="rect">
                      <a:avLst/>
                    </a:prstGeom>
                    <a:ln/>
                  </pic:spPr>
                </pic:pic>
              </a:graphicData>
            </a:graphic>
          </wp:inline>
        </w:drawing>
      </w:r>
    </w:p>
    <w:p w14:paraId="3905555F" w14:textId="77777777" w:rsidR="005741A2" w:rsidRDefault="009E2A10">
      <w:r>
        <w:t xml:space="preserve">Sterling Skills Training Centre – Stonemasonry Focus – High Tech H&amp;S Provision </w:t>
      </w:r>
    </w:p>
    <w:p w14:paraId="1CA8FC60" w14:textId="77777777" w:rsidR="005741A2" w:rsidRDefault="009E2A10">
      <w:r>
        <w:t xml:space="preserve">It is also important to recognise that an inspiring Centre of Excellence for Heritage  Craft Skills and Estate Management, with a predominant focus on stonemasonry, has  already recently been established nearby at York Minster (1.2h from the site). The York  Minster Facility is then further enriched through the Stonemasonry Training school  embedded within York College. The existence of this regional provision for stone  training, combined with the infrastructure challenges of stone yards, informed the  recommendation to prioritise carpentry and joinery at Wentworth with the Centre of  Excellence. It is, however, noted that there is an excellent opportunity for WW to partner  with York Minster on commissioning the heavy stonework (machine shop work) that  may be needed to supply WW’s future regeneration works.  </w:t>
      </w:r>
    </w:p>
    <w:p w14:paraId="19E6A0B4" w14:textId="77777777" w:rsidR="005741A2" w:rsidRDefault="009E2A10">
      <w:r>
        <w:t xml:space="preserve">Above the proposed Heritage Skills Hub on the first floor, there is a significant area of  vacant space in reasonable condition that offers exciting opportunities for adaptive  reuse. This space could accommodate offices and workshops for the existing estates team, creating a centralised base for operational management and craft advocacy  within the Stable Block. </w:t>
      </w:r>
    </w:p>
    <w:p w14:paraId="3FAFEB36" w14:textId="77777777" w:rsidR="005741A2" w:rsidRDefault="009E2A10">
      <w:r>
        <w:t>An indicative plan for the scope of accommodation that could be achieved at first floor  was prepared by Donald Insall Associates and is illustrated below.</w:t>
      </w:r>
    </w:p>
    <w:p w14:paraId="4623D2E6" w14:textId="19729693" w:rsidR="005741A2" w:rsidRDefault="004A3CA4">
      <w:r>
        <w:rPr>
          <w:noProof/>
          <w:sz w:val="24"/>
          <w:szCs w:val="24"/>
        </w:rPr>
        <w:drawing>
          <wp:inline distT="114300" distB="114300" distL="114300" distR="114300" wp14:anchorId="5C0750DB" wp14:editId="22F4724D">
            <wp:extent cx="5486400" cy="2907427"/>
            <wp:effectExtent l="0" t="0" r="0" b="1270"/>
            <wp:docPr id="62" name="image9.png" descr="A diagram of a hous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9.png" descr="A diagram of a house&#10;&#10;AI-generated content may be incorrect."/>
                    <pic:cNvPicPr preferRelativeResize="0"/>
                  </pic:nvPicPr>
                  <pic:blipFill>
                    <a:blip r:embed="rId57"/>
                    <a:srcRect/>
                    <a:stretch>
                      <a:fillRect/>
                    </a:stretch>
                  </pic:blipFill>
                  <pic:spPr>
                    <a:xfrm>
                      <a:off x="0" y="0"/>
                      <a:ext cx="5486400" cy="2907427"/>
                    </a:xfrm>
                    <a:prstGeom prst="rect">
                      <a:avLst/>
                    </a:prstGeom>
                    <a:ln/>
                  </pic:spPr>
                </pic:pic>
              </a:graphicData>
            </a:graphic>
          </wp:inline>
        </w:drawing>
      </w:r>
    </w:p>
    <w:p w14:paraId="675E8E0E" w14:textId="77777777" w:rsidR="005741A2" w:rsidRDefault="009E2A10">
      <w:r w:rsidRPr="004A3CA4">
        <w:rPr>
          <w:highlight w:val="yellow"/>
        </w:rPr>
        <w:t>Figure *</w:t>
      </w:r>
    </w:p>
    <w:p w14:paraId="499C687B" w14:textId="2CF20AE6" w:rsidR="005741A2" w:rsidRDefault="004A3CA4">
      <w:r>
        <w:rPr>
          <w:noProof/>
          <w:sz w:val="24"/>
          <w:szCs w:val="24"/>
          <w:highlight w:val="yellow"/>
        </w:rPr>
        <w:drawing>
          <wp:inline distT="114300" distB="114300" distL="114300" distR="114300" wp14:anchorId="5C98F797" wp14:editId="277296C4">
            <wp:extent cx="5486400" cy="1844984"/>
            <wp:effectExtent l="0" t="0" r="0" b="0"/>
            <wp:docPr id="63" name="image7.png" descr="A person walking through a room&#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7.png" descr="A person walking through a room&#10;&#10;AI-generated content may be incorrect."/>
                    <pic:cNvPicPr preferRelativeResize="0"/>
                  </pic:nvPicPr>
                  <pic:blipFill>
                    <a:blip r:embed="rId58"/>
                    <a:srcRect/>
                    <a:stretch>
                      <a:fillRect/>
                    </a:stretch>
                  </pic:blipFill>
                  <pic:spPr>
                    <a:xfrm>
                      <a:off x="0" y="0"/>
                      <a:ext cx="5486400" cy="1844984"/>
                    </a:xfrm>
                    <a:prstGeom prst="rect">
                      <a:avLst/>
                    </a:prstGeom>
                    <a:ln/>
                  </pic:spPr>
                </pic:pic>
              </a:graphicData>
            </a:graphic>
          </wp:inline>
        </w:drawing>
      </w:r>
    </w:p>
    <w:p w14:paraId="769B7829" w14:textId="720E9818" w:rsidR="005741A2" w:rsidRDefault="009E2A10">
      <w:r w:rsidRPr="004A3CA4">
        <w:rPr>
          <w:highlight w:val="yellow"/>
        </w:rPr>
        <w:t>Figure. *</w:t>
      </w:r>
      <w:r>
        <w:t xml:space="preserve"> Existing Photos of First Floor Rooms above Heritage Skills Hub </w:t>
      </w:r>
    </w:p>
    <w:p w14:paraId="455DA99E" w14:textId="77777777" w:rsidR="005741A2" w:rsidRDefault="009E2A10">
      <w:r>
        <w:t xml:space="preserve">In addition, there is a clear and fundable opportunity to introduce some limited short-stay residential  Accommodation for visiting trainers and specialists, supporting the delivery of high quality training programmes. While the site cannot provide full cohort accommodation,  this is not a critical barrier; local hotels offer competitively priced rooms (circa £40 per  night), and partnerships could be developed to secure preferential rates for trainees and trainers. </w:t>
      </w:r>
    </w:p>
    <w:p w14:paraId="3540DB74" w14:textId="77777777" w:rsidR="005741A2" w:rsidRDefault="009E2A10">
      <w:r>
        <w:t xml:space="preserve">The first-floor space also provides flexibility for future mixed-use development,  including administrative functions, ensuring that the Stable Block becomes a fully  integrated hub for heritage skills, estate management, and collaborative working. </w:t>
      </w:r>
    </w:p>
    <w:p w14:paraId="142FCECE" w14:textId="77777777" w:rsidR="005741A2" w:rsidRDefault="009E2A10">
      <w:r>
        <w:t xml:space="preserve">Whilst the creation of some first-floor accommodation for trainees and assessors linked  to the Heritage Skills Programme would be desirable a clear and fundable opportunity has also been  identified for trainee accommodation to be achieved through formation of a partnership  with a local hotel – such as the Travel-Lodge in Rotherham, where rooms can be booked for as little as £42 per night. Housing students overnight in Rotherham would also positively support  secondary spend revenue generation within the local community.  </w:t>
      </w:r>
    </w:p>
    <w:p w14:paraId="091D6A43" w14:textId="77777777" w:rsidR="005741A2" w:rsidRDefault="009E2A10">
      <w:r>
        <w:t>It is also important to note that, as the wider masterplan regeneration of the WW Stable block progresses – additional residential units will be created. It has however, been noted that the  commercial leasing of such properties is only viable or attractive at the point that a critical  mass of units / rooms viable as a commercial letting enterprise.</w:t>
      </w:r>
    </w:p>
    <w:p w14:paraId="21218EBE" w14:textId="77777777" w:rsidR="004A3CA4" w:rsidRDefault="004A3CA4">
      <w:pPr>
        <w:rPr>
          <w:b/>
          <w:bCs/>
        </w:rPr>
      </w:pPr>
    </w:p>
    <w:p w14:paraId="4882535F" w14:textId="34EDC815" w:rsidR="005741A2" w:rsidRPr="004A3CA4" w:rsidRDefault="009E2A10">
      <w:pPr>
        <w:rPr>
          <w:b/>
          <w:bCs/>
        </w:rPr>
      </w:pPr>
      <w:r w:rsidRPr="004A3CA4">
        <w:rPr>
          <w:b/>
          <w:bCs/>
        </w:rPr>
        <w:t xml:space="preserve">5.6 Complementary Provision for Training Spaces for Stonework and  Wet Trades within the Stable Block </w:t>
      </w:r>
    </w:p>
    <w:p w14:paraId="4AC544D8" w14:textId="77777777" w:rsidR="005741A2" w:rsidRDefault="009E2A10">
      <w:r>
        <w:t xml:space="preserve">While the primary Craft focus for the Centre of Excellence Workshop will be Carpentry  and Joinery, research and stakeholder discussions confirm a clear need for stonework  and associated wet trades (such as pointing and brickwork) to be embedded within a holistic Strategy for Heritage Skills at Wentworth Woodhouse. Additionally, it is also  recognised that the creation of a space dedicated to training in Lime Plasterwork (which  is also a priority craft skill identified through HESCAPE) would also be desirable and  could be an activity delivered in the context of localised conversion ‘live internal works’  in the future within the context of the Carriage House, Ostlers House, Bedlam Wing and  the wider Stable block. </w:t>
      </w:r>
    </w:p>
    <w:p w14:paraId="0CEEEA70" w14:textId="77777777" w:rsidR="005741A2" w:rsidRDefault="009E2A10">
      <w:r>
        <w:t xml:space="preserve">To negate the challenges presented by the existing spaces within the Stable Block is,  that will preclude permanent wet trades spaces, it is proposed that some pop-up  training facilities specific for stone and external wet trades could be created.  </w:t>
      </w:r>
    </w:p>
    <w:p w14:paraId="44A4879B" w14:textId="77777777" w:rsidR="005741A2" w:rsidRPr="004A3CA4" w:rsidRDefault="009E2A10">
      <w:pPr>
        <w:rPr>
          <w:b/>
          <w:bCs/>
        </w:rPr>
      </w:pPr>
      <w:r w:rsidRPr="004A3CA4">
        <w:rPr>
          <w:b/>
          <w:bCs/>
        </w:rPr>
        <w:t xml:space="preserve">Proposed Solution </w:t>
      </w:r>
    </w:p>
    <w:p w14:paraId="76F312A2" w14:textId="77777777" w:rsidR="005741A2" w:rsidRPr="004A3CA4" w:rsidRDefault="009E2A10">
      <w:pPr>
        <w:rPr>
          <w:b/>
          <w:bCs/>
        </w:rPr>
      </w:pPr>
      <w:r w:rsidRPr="004A3CA4">
        <w:rPr>
          <w:b/>
          <w:bCs/>
        </w:rPr>
        <w:t>Phase 1 – Pop-Up External Facility</w:t>
      </w:r>
    </w:p>
    <w:p w14:paraId="661EBC12" w14:textId="2E33DE08" w:rsidR="005741A2" w:rsidRDefault="009E2A10" w:rsidP="004A3CA4">
      <w:pPr>
        <w:pStyle w:val="ListParagraph"/>
        <w:numPr>
          <w:ilvl w:val="0"/>
          <w:numId w:val="10"/>
        </w:numPr>
      </w:pPr>
      <w:r>
        <w:t xml:space="preserve">The Ostler’s Court courtyard offers an ideal location for a temporary, external  stone-working / wet trades area. This space would: </w:t>
      </w:r>
    </w:p>
    <w:p w14:paraId="4421FC0B" w14:textId="368E12DF" w:rsidR="005741A2" w:rsidRDefault="009E2A10" w:rsidP="004A3CA4">
      <w:pPr>
        <w:pStyle w:val="ListParagraph"/>
        <w:numPr>
          <w:ilvl w:val="0"/>
          <w:numId w:val="10"/>
        </w:numPr>
      </w:pPr>
      <w:r>
        <w:t xml:space="preserve">Support live site training linked to projects such as the Coach House and  Ostler’s House. </w:t>
      </w:r>
    </w:p>
    <w:p w14:paraId="66CF1559" w14:textId="36006717" w:rsidR="005741A2" w:rsidRDefault="009E2A10" w:rsidP="004A3CA4">
      <w:pPr>
        <w:pStyle w:val="ListParagraph"/>
        <w:numPr>
          <w:ilvl w:val="0"/>
          <w:numId w:val="10"/>
        </w:numPr>
      </w:pPr>
      <w:r>
        <w:t xml:space="preserve">Enable stone cutting, pointing, and brickwork tuition in a controlled  outdoor environment. </w:t>
      </w:r>
    </w:p>
    <w:p w14:paraId="3172F1FE" w14:textId="5DDC970B" w:rsidR="005741A2" w:rsidRDefault="009E2A10" w:rsidP="004A3CA4">
      <w:pPr>
        <w:pStyle w:val="ListParagraph"/>
        <w:numPr>
          <w:ilvl w:val="0"/>
          <w:numId w:val="10"/>
        </w:numPr>
      </w:pPr>
      <w:r>
        <w:t xml:space="preserve">Use face-mounted masks and portable extraction systems designed  for site work, avoiding costly retrofits. </w:t>
      </w:r>
    </w:p>
    <w:p w14:paraId="05B57089" w14:textId="77777777" w:rsidR="005741A2" w:rsidRPr="004A3CA4" w:rsidRDefault="009E2A10">
      <w:pPr>
        <w:rPr>
          <w:b/>
          <w:bCs/>
        </w:rPr>
      </w:pPr>
      <w:r w:rsidRPr="004A3CA4">
        <w:rPr>
          <w:b/>
          <w:bCs/>
        </w:rPr>
        <w:t>Phase 2 – Permanent Covered Yard</w:t>
      </w:r>
    </w:p>
    <w:p w14:paraId="1CAAEA46" w14:textId="77777777" w:rsidR="005741A2" w:rsidRDefault="009E2A10">
      <w:r>
        <w:t xml:space="preserve">In later stages, it is recommended to establish a dedicated external yard for  stone and wet trades, inspired by the model at Dumfries House (King’s  Foundation). This would provide: </w:t>
      </w:r>
    </w:p>
    <w:p w14:paraId="63EA433D" w14:textId="110AC0A5" w:rsidR="005741A2" w:rsidRDefault="009E2A10" w:rsidP="004A3CA4">
      <w:pPr>
        <w:pStyle w:val="ListParagraph"/>
        <w:numPr>
          <w:ilvl w:val="0"/>
          <w:numId w:val="10"/>
        </w:numPr>
      </w:pPr>
      <w:r>
        <w:t xml:space="preserve">A weather-protected environment for advanced stonework. </w:t>
      </w:r>
    </w:p>
    <w:p w14:paraId="2D2263C3" w14:textId="23723536" w:rsidR="005741A2" w:rsidRDefault="009E2A10" w:rsidP="004A3CA4">
      <w:pPr>
        <w:pStyle w:val="ListParagraph"/>
        <w:numPr>
          <w:ilvl w:val="0"/>
          <w:numId w:val="10"/>
        </w:numPr>
      </w:pPr>
      <w:r>
        <w:t xml:space="preserve">Capacity for larger-scale training and specialist courses. </w:t>
      </w:r>
    </w:p>
    <w:p w14:paraId="1B59F932" w14:textId="16B2C771" w:rsidR="005741A2" w:rsidRPr="004A3CA4" w:rsidRDefault="009E2A10" w:rsidP="004A3CA4">
      <w:pPr>
        <w:rPr>
          <w:b/>
          <w:bCs/>
        </w:rPr>
      </w:pPr>
      <w:r w:rsidRPr="004A3CA4">
        <w:rPr>
          <w:b/>
          <w:bCs/>
        </w:rPr>
        <w:t xml:space="preserve">Embracing Meanwhile Uses for Provision of Internal (weather protected) Training Facilities </w:t>
      </w:r>
    </w:p>
    <w:p w14:paraId="65B9C655" w14:textId="77777777" w:rsidR="005741A2" w:rsidRDefault="009E2A10">
      <w:r>
        <w:t xml:space="preserve">Wentworth Woodhouse also has the flexible opportunity to utilise meanwhile spaces  within the Stable Block before permanent uses are established. This approach would  allow for a steady and incremental pace of delivery and investment whilst  maximise training impact during early phases of capital investment. </w:t>
      </w:r>
    </w:p>
    <w:p w14:paraId="22FA9C8C" w14:textId="77777777" w:rsidR="005741A2" w:rsidRDefault="009E2A10">
      <w:r>
        <w:t xml:space="preserve">Riding School (500-person event venue – 50-person training venue): This large space, which will remain vacant for a considerable time before its  long-term conversion to an events venue, offers an ideal environment for major  internal training programmes. </w:t>
      </w:r>
    </w:p>
    <w:p w14:paraId="03546F65" w14:textId="77777777" w:rsidR="005741A2" w:rsidRDefault="009E2A10">
      <w:r>
        <w:t xml:space="preserve">Focus areas could include brickwork, stonework, and wet trades,  delivered with minimal alterations to the existing structure. </w:t>
      </w:r>
    </w:p>
    <w:p w14:paraId="59422292" w14:textId="77777777" w:rsidR="005741A2" w:rsidRDefault="009E2A10">
      <w:r>
        <w:t xml:space="preserve">The scale of the space would also be ideally suited to construction of  mock-ups for structural roofing systems, including traditional post and-beam construction, which cannot be accommodated within the  joinery workshop – with a clear and fundable opportunity for a significant link to the Live sites of  Ostler’s House and Carriage House that will both require extensive works </w:t>
      </w:r>
    </w:p>
    <w:p w14:paraId="593533AD" w14:textId="77777777" w:rsidR="005741A2" w:rsidRDefault="009E2A10">
      <w:r>
        <w:t xml:space="preserve">Through embracing a clear and fundable opportunity meanwhile uses in the context of the ‘Riding School’  initially and a clear and fundable opportunityly other areas across the site, it will be possible to increase the ROI  of investments already made in the Regeneration of the Site, while working towards  securing a longer-term funding model for Heritage Skills engagement at WW – with  delivery programme adapted in pace to align with the pace and scale of development  and fundraising ambitions.  </w:t>
      </w:r>
    </w:p>
    <w:p w14:paraId="690C4F42" w14:textId="77777777" w:rsidR="005741A2" w:rsidRDefault="009E2A10">
      <w:r w:rsidRPr="004A3CA4">
        <w:rPr>
          <w:b/>
          <w:bCs/>
        </w:rPr>
        <w:t>In conclusion,</w:t>
      </w:r>
      <w:r>
        <w:t xml:space="preserve"> to ensure the Heritage Skills Programme at Wentworth Woodhouse is  holistic, resilient, and responsive to real sector needs, it is critical to incorporate  multiple strands and themes of engagement. This approach will embed flexibility and  sustainability into the fabric of Wentworth Woodhouse while delivering meaningful  skills development. </w:t>
      </w:r>
    </w:p>
    <w:p w14:paraId="184987E5" w14:textId="77777777" w:rsidR="005741A2" w:rsidRPr="004A3CA4" w:rsidRDefault="009E2A10">
      <w:pPr>
        <w:rPr>
          <w:b/>
          <w:bCs/>
        </w:rPr>
      </w:pPr>
      <w:r w:rsidRPr="004A3CA4">
        <w:rPr>
          <w:b/>
          <w:bCs/>
        </w:rPr>
        <w:t>Key Strands of Delivery</w:t>
      </w:r>
    </w:p>
    <w:p w14:paraId="57EF2BC4" w14:textId="3B931F36" w:rsidR="005741A2" w:rsidRPr="004A3CA4" w:rsidRDefault="009E2A10">
      <w:pPr>
        <w:rPr>
          <w:b/>
          <w:bCs/>
        </w:rPr>
      </w:pPr>
      <w:r w:rsidRPr="004A3CA4">
        <w:rPr>
          <w:b/>
          <w:bCs/>
        </w:rPr>
        <w:t>Centre of Craft Excellence (CoCE</w:t>
      </w:r>
      <w:r w:rsidR="004A3CA4">
        <w:rPr>
          <w:b/>
          <w:bCs/>
        </w:rPr>
        <w:t>)</w:t>
      </w:r>
    </w:p>
    <w:p w14:paraId="0D6ED44D" w14:textId="77777777" w:rsidR="005741A2" w:rsidRDefault="009E2A10">
      <w:r>
        <w:t xml:space="preserve">Focus on exemplary joinery and fine woodworking, providing advanced craft  training and upskilling opportunities for existing contractors. This strand represents the highest level of precision and technical excellence, positioning  Wentworth as a beacon for heritage carpentry and joinery. </w:t>
      </w:r>
    </w:p>
    <w:p w14:paraId="09245A5B" w14:textId="77777777" w:rsidR="004A3CA4" w:rsidRDefault="004A3CA4"/>
    <w:p w14:paraId="2D87ADFE" w14:textId="492AC715" w:rsidR="004A3CA4" w:rsidRPr="004A3CA4" w:rsidRDefault="009E2A10">
      <w:pPr>
        <w:rPr>
          <w:b/>
          <w:bCs/>
        </w:rPr>
      </w:pPr>
      <w:r w:rsidRPr="004A3CA4">
        <w:rPr>
          <w:b/>
          <w:bCs/>
        </w:rPr>
        <w:t>Live Sites</w:t>
      </w:r>
    </w:p>
    <w:p w14:paraId="224961C1" w14:textId="14842B8E" w:rsidR="005741A2" w:rsidRDefault="009E2A10">
      <w:r>
        <w:t xml:space="preserve">Utilise restoration projects across the estate to create immersive experiences  that engage communities, support career changers, and inspire homeowners.  These should include both large-scale, multi-million-pound refurbishments (e.g.,  Ostler’s House, Carriage House) and smaller, isolated projects such as  individual rooms or craft-specific interventions. This flexibility ensures  incremental progress in site restoration while creating accessible entry points for  learners. </w:t>
      </w:r>
    </w:p>
    <w:p w14:paraId="7437EC19" w14:textId="77777777" w:rsidR="005741A2" w:rsidRDefault="005741A2"/>
    <w:p w14:paraId="206963C2" w14:textId="77777777" w:rsidR="005741A2" w:rsidRPr="004A3CA4" w:rsidRDefault="009E2A10">
      <w:pPr>
        <w:rPr>
          <w:b/>
          <w:bCs/>
        </w:rPr>
      </w:pPr>
      <w:r w:rsidRPr="004A3CA4">
        <w:rPr>
          <w:b/>
          <w:bCs/>
        </w:rPr>
        <w:t xml:space="preserve">Specialist Craft Modules and Partnerships </w:t>
      </w:r>
    </w:p>
    <w:p w14:paraId="0624D9E1" w14:textId="77777777" w:rsidR="005741A2" w:rsidRDefault="009E2A10">
      <w:r>
        <w:t>Collaborate with organisations such as SPAB to deliver targeted training in areas  including:</w:t>
      </w:r>
    </w:p>
    <w:p w14:paraId="4EC73C64" w14:textId="1A2ADAEF" w:rsidR="005741A2" w:rsidRDefault="009E2A10" w:rsidP="004A3CA4">
      <w:pPr>
        <w:pStyle w:val="ListParagraph"/>
        <w:numPr>
          <w:ilvl w:val="0"/>
          <w:numId w:val="10"/>
        </w:numPr>
      </w:pPr>
      <w:r>
        <w:t xml:space="preserve">Planned joinery repairs </w:t>
      </w:r>
    </w:p>
    <w:p w14:paraId="4C64B63F" w14:textId="2D5F6787" w:rsidR="005741A2" w:rsidRDefault="009E2A10" w:rsidP="004A3CA4">
      <w:pPr>
        <w:pStyle w:val="ListParagraph"/>
        <w:numPr>
          <w:ilvl w:val="0"/>
          <w:numId w:val="10"/>
        </w:numPr>
      </w:pPr>
      <w:r>
        <w:t xml:space="preserve">Plasterwork conservation </w:t>
      </w:r>
    </w:p>
    <w:p w14:paraId="4EB07AA2" w14:textId="250E9AF2" w:rsidR="005741A2" w:rsidRDefault="009E2A10" w:rsidP="004A3CA4">
      <w:pPr>
        <w:pStyle w:val="ListParagraph"/>
        <w:numPr>
          <w:ilvl w:val="0"/>
          <w:numId w:val="10"/>
        </w:numPr>
      </w:pPr>
      <w:r>
        <w:t xml:space="preserve">Fit-out and joinery installation </w:t>
      </w:r>
    </w:p>
    <w:p w14:paraId="635D7A55" w14:textId="77777777" w:rsidR="005741A2" w:rsidRDefault="009E2A10">
      <w:r>
        <w:t xml:space="preserve">By combining room-by-room restoration projects, meanwhile spaces, and external  pop-up facilities, the programme will deliver measurable outcomes for a dynamic and scalable model for  heritage skills training. This ensures Wentworth Woodhouse’s approach is not only  ambitious but also agile—capable of responding to different scales, crafts, and  community needs while contributing significantly to the regeneration of the estate. </w:t>
      </w:r>
    </w:p>
    <w:p w14:paraId="142AF4C9" w14:textId="77777777" w:rsidR="005741A2" w:rsidRDefault="005741A2"/>
    <w:p w14:paraId="4EFD77B2" w14:textId="77777777" w:rsidR="005741A2" w:rsidRDefault="005741A2"/>
    <w:p w14:paraId="4379F7D7" w14:textId="77777777" w:rsidR="005741A2" w:rsidRPr="004A3CA4" w:rsidRDefault="009E2A10">
      <w:pPr>
        <w:rPr>
          <w:b/>
          <w:bCs/>
        </w:rPr>
      </w:pPr>
      <w:r w:rsidRPr="004A3CA4">
        <w:rPr>
          <w:b/>
          <w:bCs/>
        </w:rPr>
        <w:t xml:space="preserve">6.0 Consolidated Recommendations Wentworth Woodhouse Heritage Skills Programme Y.1-5. </w:t>
      </w:r>
    </w:p>
    <w:p w14:paraId="70783F0A" w14:textId="50176216" w:rsidR="004A3CA4" w:rsidRDefault="004A3CA4">
      <w:pPr>
        <w:rPr>
          <w:b/>
          <w:bCs/>
        </w:rPr>
      </w:pPr>
      <w:r>
        <w:rPr>
          <w:b/>
          <w:bCs/>
          <w:noProof/>
          <w:sz w:val="24"/>
          <w:szCs w:val="24"/>
        </w:rPr>
        <w:drawing>
          <wp:inline distT="114300" distB="114300" distL="114300" distR="114300" wp14:anchorId="2C1ABEC9" wp14:editId="4FCE8334">
            <wp:extent cx="5486400" cy="1189529"/>
            <wp:effectExtent l="0" t="0" r="0" b="4445"/>
            <wp:docPr id="74" name="image49.png" descr="A blue and white arrow&#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9.png" descr="A blue and white arrow&#10;&#10;AI-generated content may be incorrect."/>
                    <pic:cNvPicPr preferRelativeResize="0"/>
                  </pic:nvPicPr>
                  <pic:blipFill>
                    <a:blip r:embed="rId59"/>
                    <a:srcRect/>
                    <a:stretch>
                      <a:fillRect/>
                    </a:stretch>
                  </pic:blipFill>
                  <pic:spPr>
                    <a:xfrm>
                      <a:off x="0" y="0"/>
                      <a:ext cx="5486400" cy="1189529"/>
                    </a:xfrm>
                    <a:prstGeom prst="rect">
                      <a:avLst/>
                    </a:prstGeom>
                    <a:ln/>
                  </pic:spPr>
                </pic:pic>
              </a:graphicData>
            </a:graphic>
          </wp:inline>
        </w:drawing>
      </w:r>
    </w:p>
    <w:p w14:paraId="795F7B27" w14:textId="5E11EB2E" w:rsidR="005741A2" w:rsidRPr="004A3CA4" w:rsidRDefault="009E2A10">
      <w:pPr>
        <w:rPr>
          <w:b/>
          <w:bCs/>
        </w:rPr>
      </w:pPr>
      <w:r w:rsidRPr="004A3CA4">
        <w:rPr>
          <w:b/>
          <w:bCs/>
        </w:rPr>
        <w:t xml:space="preserve">Overarching Recommendations </w:t>
      </w:r>
    </w:p>
    <w:p w14:paraId="5F0484F9" w14:textId="77777777" w:rsidR="005741A2" w:rsidRDefault="009E2A10">
      <w:r>
        <w:t xml:space="preserve">At the Client’s request a separate spreadsheet has been developed to summarise the  various recommendations made throughout Report B and C and provide a Pathway for  the imminent recommended Development Phase. </w:t>
      </w:r>
    </w:p>
    <w:p w14:paraId="4B6E1D66" w14:textId="77777777" w:rsidR="005741A2" w:rsidRDefault="005741A2"/>
    <w:p w14:paraId="5A6A9CD5" w14:textId="77777777" w:rsidR="005741A2" w:rsidRDefault="009E2A10">
      <w:r>
        <w:t xml:space="preserve">Recommendations within the Spreadsheet are presented as both Higher Level Strategic  Action Aligned Recommendations alongside more Operationally Focussed / Training  Delivery Focussed Recommendations. This spreadsheet is intended to allow the  reader to visually map both Capital Works and Skills Training Delivery Programme  Priorities at WW. </w:t>
      </w:r>
    </w:p>
    <w:p w14:paraId="470F7BDC" w14:textId="77777777" w:rsidR="005741A2" w:rsidRDefault="009E2A10">
      <w:r>
        <w:t xml:space="preserve">, the recommendations made have been shaped to align with the ambitions  of WW – communicated through their Draft 5 Years Strategy – received in October 2025.  It is noted that there may be some discrepancies between the emerging Draft that was  used and integrated and the final release of the 5 Year Plan at WW.  </w:t>
      </w:r>
    </w:p>
    <w:p w14:paraId="380F70A7" w14:textId="77777777" w:rsidR="005741A2" w:rsidRDefault="009E2A10">
      <w:r>
        <w:t xml:space="preserve">These recommendations have also been influenced by meetings held with Key  identified 3rd Party Stakeholders engaged with Heritage Skills advocacy and Cultural  Heritage Stewardship in the sector that have included: </w:t>
      </w:r>
    </w:p>
    <w:p w14:paraId="43618651" w14:textId="6C160B4B" w:rsidR="005741A2" w:rsidRDefault="00660BBC">
      <w:r>
        <w:rPr>
          <w:noProof/>
          <w:sz w:val="24"/>
          <w:szCs w:val="24"/>
        </w:rPr>
        <w:drawing>
          <wp:inline distT="114300" distB="114300" distL="114300" distR="114300" wp14:anchorId="24BC322F" wp14:editId="6583321A">
            <wp:extent cx="5486400" cy="4339244"/>
            <wp:effectExtent l="0" t="0" r="0" b="4445"/>
            <wp:docPr id="75" name="image20.png" descr="A table of information with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0.png" descr="A table of information with text&#10;&#10;AI-generated content may be incorrect."/>
                    <pic:cNvPicPr preferRelativeResize="0"/>
                  </pic:nvPicPr>
                  <pic:blipFill>
                    <a:blip r:embed="rId60"/>
                    <a:srcRect/>
                    <a:stretch>
                      <a:fillRect/>
                    </a:stretch>
                  </pic:blipFill>
                  <pic:spPr>
                    <a:xfrm>
                      <a:off x="0" y="0"/>
                      <a:ext cx="5486400" cy="4339244"/>
                    </a:xfrm>
                    <a:prstGeom prst="rect">
                      <a:avLst/>
                    </a:prstGeom>
                    <a:ln/>
                  </pic:spPr>
                </pic:pic>
              </a:graphicData>
            </a:graphic>
          </wp:inline>
        </w:drawing>
      </w:r>
    </w:p>
    <w:p w14:paraId="0AB4BBD1" w14:textId="77777777" w:rsidR="005741A2" w:rsidRDefault="009E2A10">
      <w:r>
        <w:t>The content has also been significantly shaped through active engagement of the  authors with the Historic Environment Skills Forum, The City and Guilds C, The CITB  Repair and Maintenance Sector (RMI) Heritage Skills Sector Skills Plan and London  Regional Heritage Skills Network coordinated by the Palace of Westminster</w:t>
      </w:r>
    </w:p>
    <w:p w14:paraId="52960290" w14:textId="77777777" w:rsidR="005741A2" w:rsidRDefault="005741A2"/>
    <w:p w14:paraId="5FED2CA5" w14:textId="77777777" w:rsidR="005741A2" w:rsidRDefault="009E2A10">
      <w:r>
        <w:t xml:space="preserve">The overarching recommendation is for WW to consciously move away from the BAU  delivery model (Scenario 3) that has prevailed in the sector in favour of adopting a more  holistic and long-term accelerated approach to put People and Skills 1st .  </w:t>
      </w:r>
    </w:p>
    <w:p w14:paraId="28D6AA15" w14:textId="77777777" w:rsidR="005741A2" w:rsidRDefault="009E2A10">
      <w:r>
        <w:t xml:space="preserve">The primary recommendation and the optimal delivery pathway is for WW to follow  Scenario 1 Transformational Pathway. This will, however, attract a higher initial  investment cost than Scenario 2 (Gateway Phased Model) that has been designed to  achieve the same level of transformational impact, connected through a commitment  for WW to become a Regional Beacon for HS excellence over a longer lead in period – through which the capital works could be incrementally funded.  </w:t>
      </w:r>
    </w:p>
    <w:p w14:paraId="4E47AFEF" w14:textId="77777777" w:rsidR="005741A2" w:rsidRDefault="009E2A10">
      <w:r>
        <w:t xml:space="preserve">N.B: As requested by the client, the Breakdown for imminent Y.1 (NOW/NEXT) development  phase and early stage / wave 1 roll out will be the most detailed element to support  programming for the development phase work. With general direction but less detail  provided for years 2 -3. General Ambition will be presented for the years beyond up to Y.5. </w:t>
      </w:r>
    </w:p>
    <w:p w14:paraId="2F354887" w14:textId="77777777" w:rsidR="005741A2" w:rsidRPr="00660BBC" w:rsidRDefault="009E2A10">
      <w:pPr>
        <w:rPr>
          <w:b/>
          <w:bCs/>
        </w:rPr>
      </w:pPr>
      <w:r w:rsidRPr="00660BBC">
        <w:rPr>
          <w:b/>
          <w:bCs/>
        </w:rPr>
        <w:t xml:space="preserve">Please refer to the Spreadsheet Recommendations </w:t>
      </w:r>
    </w:p>
    <w:p w14:paraId="37CC2EC7" w14:textId="15661D2E" w:rsidR="00245AB0" w:rsidRDefault="009E2A10">
      <w:r>
        <w:t>N.B: The Spreadsheet also provides some recommendations in relation to a clear and fundable opportunity funding  pathways that could be explored to support delivery of some areas of work. It is also  understood that Development / Fundraising applications are currently being prepared by WW  to support the next stage (formal Development Phase of the Heritage Skills Programme /  Initiative at WW) – at the same time as the preparation of this report. To date it is known that  the SWIRE Trust and AHF and HE have been approached, although it is not confirmed which  Grant Streams have been applied for from the respective Grant Bodies. Wider Grants are  being sought from funders such as the Clore Duffield to advance more cross-strand  Curriculum aligned education provision and offer at WW. Attempts will be made to identify and  High priority Funders / Possible funding alignments with Heritage Skills interest and/or active  engagement with skills in the context of the spreadsheet that accompanies this section.</w:t>
      </w:r>
    </w:p>
    <w:p w14:paraId="2ED92EC8" w14:textId="77777777" w:rsidR="00245AB0" w:rsidRDefault="00245AB0"/>
    <w:p w14:paraId="43FF5CB5" w14:textId="77777777" w:rsidR="00245AB0" w:rsidRDefault="00245AB0"/>
    <w:p w14:paraId="304CE029" w14:textId="77777777" w:rsidR="00245AB0" w:rsidRDefault="00245AB0"/>
    <w:p w14:paraId="69590625" w14:textId="77777777" w:rsidR="00245AB0" w:rsidRDefault="00245AB0" w:rsidP="00245AB0">
      <w:pPr>
        <w:pStyle w:val="Footer"/>
        <w:rPr>
          <w:lang w:val="en-GB"/>
        </w:rPr>
      </w:pPr>
      <w:r w:rsidRPr="004B46F7">
        <w:rPr>
          <w:noProof/>
          <w:lang w:val="en-GB"/>
        </w:rPr>
        <w:drawing>
          <wp:inline distT="0" distB="0" distL="0" distR="0" wp14:anchorId="1A67D12B" wp14:editId="1BD02E6C">
            <wp:extent cx="1501140" cy="207796"/>
            <wp:effectExtent l="0" t="0" r="3810" b="1905"/>
            <wp:docPr id="13396967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9103" cy="211667"/>
                    </a:xfrm>
                    <a:prstGeom prst="rect">
                      <a:avLst/>
                    </a:prstGeom>
                    <a:noFill/>
                    <a:ln>
                      <a:noFill/>
                    </a:ln>
                  </pic:spPr>
                </pic:pic>
              </a:graphicData>
            </a:graphic>
          </wp:inline>
        </w:drawing>
      </w:r>
    </w:p>
    <w:p w14:paraId="06D87AB6" w14:textId="301DD34B" w:rsidR="00245AB0" w:rsidRPr="00245AB0" w:rsidRDefault="00245AB0" w:rsidP="00245AB0">
      <w:pPr>
        <w:pStyle w:val="Footer"/>
        <w:rPr>
          <w:sz w:val="16"/>
          <w:szCs w:val="16"/>
          <w:lang w:val="en-GB"/>
        </w:rPr>
      </w:pPr>
      <w:r w:rsidRPr="00A60FF0">
        <w:rPr>
          <w:sz w:val="16"/>
          <w:szCs w:val="16"/>
          <w:lang w:val="en-GB"/>
        </w:rPr>
        <w:t xml:space="preserve">This report has been produced with the support of our partner The World Monuments Fund. </w:t>
      </w:r>
    </w:p>
    <w:sectPr w:rsidR="00245AB0" w:rsidRPr="00245AB0" w:rsidSect="000346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E987A" w14:textId="77777777" w:rsidR="00E7251C" w:rsidRDefault="00E7251C" w:rsidP="004A3CA4">
      <w:pPr>
        <w:spacing w:after="0" w:line="240" w:lineRule="auto"/>
      </w:pPr>
      <w:r>
        <w:separator/>
      </w:r>
    </w:p>
  </w:endnote>
  <w:endnote w:type="continuationSeparator" w:id="0">
    <w:p w14:paraId="3CD67182" w14:textId="77777777" w:rsidR="00E7251C" w:rsidRDefault="00E7251C" w:rsidP="004A3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Play">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85E0F" w14:textId="77777777" w:rsidR="00E7251C" w:rsidRDefault="00E7251C" w:rsidP="004A3CA4">
      <w:pPr>
        <w:spacing w:after="0" w:line="240" w:lineRule="auto"/>
      </w:pPr>
      <w:r>
        <w:separator/>
      </w:r>
    </w:p>
  </w:footnote>
  <w:footnote w:type="continuationSeparator" w:id="0">
    <w:p w14:paraId="7E11028E" w14:textId="77777777" w:rsidR="00E7251C" w:rsidRDefault="00E7251C" w:rsidP="004A3C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4180083"/>
    <w:multiLevelType w:val="hybridMultilevel"/>
    <w:tmpl w:val="4C3611B8"/>
    <w:lvl w:ilvl="0" w:tplc="8D4033EC">
      <w:start w:val="1"/>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9409872">
    <w:abstractNumId w:val="8"/>
  </w:num>
  <w:num w:numId="2" w16cid:durableId="1210455054">
    <w:abstractNumId w:val="6"/>
  </w:num>
  <w:num w:numId="3" w16cid:durableId="1638605085">
    <w:abstractNumId w:val="5"/>
  </w:num>
  <w:num w:numId="4" w16cid:durableId="1150485969">
    <w:abstractNumId w:val="4"/>
  </w:num>
  <w:num w:numId="5" w16cid:durableId="1669865734">
    <w:abstractNumId w:val="7"/>
  </w:num>
  <w:num w:numId="6" w16cid:durableId="642587478">
    <w:abstractNumId w:val="3"/>
  </w:num>
  <w:num w:numId="7" w16cid:durableId="210113120">
    <w:abstractNumId w:val="2"/>
  </w:num>
  <w:num w:numId="8" w16cid:durableId="493300816">
    <w:abstractNumId w:val="1"/>
  </w:num>
  <w:num w:numId="9" w16cid:durableId="835850164">
    <w:abstractNumId w:val="0"/>
  </w:num>
  <w:num w:numId="10" w16cid:durableId="16713280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5200"/>
    <w:rsid w:val="0006063C"/>
    <w:rsid w:val="00072749"/>
    <w:rsid w:val="00092C93"/>
    <w:rsid w:val="0015074B"/>
    <w:rsid w:val="001868BB"/>
    <w:rsid w:val="001938AE"/>
    <w:rsid w:val="00245AB0"/>
    <w:rsid w:val="0029639D"/>
    <w:rsid w:val="002D3E71"/>
    <w:rsid w:val="00326F90"/>
    <w:rsid w:val="004A3CA4"/>
    <w:rsid w:val="004F5835"/>
    <w:rsid w:val="005741A2"/>
    <w:rsid w:val="00620790"/>
    <w:rsid w:val="00660BBC"/>
    <w:rsid w:val="00674F6F"/>
    <w:rsid w:val="006978D4"/>
    <w:rsid w:val="006D6C12"/>
    <w:rsid w:val="007449D5"/>
    <w:rsid w:val="007631DF"/>
    <w:rsid w:val="00767689"/>
    <w:rsid w:val="00772634"/>
    <w:rsid w:val="007E4EE9"/>
    <w:rsid w:val="007F7EE8"/>
    <w:rsid w:val="00815BC1"/>
    <w:rsid w:val="00927902"/>
    <w:rsid w:val="009C6951"/>
    <w:rsid w:val="009E2A10"/>
    <w:rsid w:val="00A005B3"/>
    <w:rsid w:val="00A01E7C"/>
    <w:rsid w:val="00AA1D8D"/>
    <w:rsid w:val="00AA6A38"/>
    <w:rsid w:val="00AC7204"/>
    <w:rsid w:val="00B356B2"/>
    <w:rsid w:val="00B47730"/>
    <w:rsid w:val="00BA561A"/>
    <w:rsid w:val="00C02CCB"/>
    <w:rsid w:val="00C067CA"/>
    <w:rsid w:val="00C16AAC"/>
    <w:rsid w:val="00C454C4"/>
    <w:rsid w:val="00C96205"/>
    <w:rsid w:val="00C97AD2"/>
    <w:rsid w:val="00C97B4B"/>
    <w:rsid w:val="00CB0664"/>
    <w:rsid w:val="00CB0F48"/>
    <w:rsid w:val="00DA758D"/>
    <w:rsid w:val="00DB1B0E"/>
    <w:rsid w:val="00E12DF9"/>
    <w:rsid w:val="00E60B78"/>
    <w:rsid w:val="00E7251C"/>
    <w:rsid w:val="00F0791D"/>
    <w:rsid w:val="00F13127"/>
    <w:rsid w:val="00F33AF9"/>
    <w:rsid w:val="00F96197"/>
    <w:rsid w:val="00FB431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69A8B1"/>
  <w14:defaultImageDpi w14:val="300"/>
  <w15:docId w15:val="{18A9C84C-45E0-2541-B8C2-5CC56092C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8" Type="http://schemas.openxmlformats.org/officeDocument/2006/relationships/image" Target="media/image1.jpe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19337</Words>
  <Characters>110223</Characters>
  <Application>Microsoft Office Word</Application>
  <DocSecurity>0</DocSecurity>
  <Lines>918</Lines>
  <Paragraphs>258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129302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Gini Wilde</cp:lastModifiedBy>
  <cp:revision>2</cp:revision>
  <dcterms:created xsi:type="dcterms:W3CDTF">2026-07-30T11:20:00Z</dcterms:created>
  <dcterms:modified xsi:type="dcterms:W3CDTF">2026-07-30T11:20:00Z</dcterms:modified>
  <cp:category/>
</cp:coreProperties>
</file>