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BA5" w14:textId="77777777" w:rsidR="008D19D7" w:rsidRPr="00654328" w:rsidRDefault="008D19D7" w:rsidP="002D36D0">
      <w:pPr>
        <w:spacing w:line="276" w:lineRule="auto"/>
        <w:rPr>
          <w:rFonts w:ascii="Century Gothic" w:hAnsi="Century Gothic" w:cstheme="minorHAnsi"/>
          <w:b/>
          <w:bCs/>
          <w:color w:val="000000" w:themeColor="text1"/>
        </w:rPr>
      </w:pPr>
    </w:p>
    <w:p w14:paraId="4A9EFC93" w14:textId="3AAD5D63" w:rsidR="00063FD3" w:rsidRPr="00654328" w:rsidRDefault="00063FD3" w:rsidP="002D36D0">
      <w:pPr>
        <w:spacing w:line="276" w:lineRule="auto"/>
        <w:rPr>
          <w:rFonts w:ascii="Century Gothic" w:hAnsi="Century Gothic" w:cstheme="minorHAnsi"/>
          <w:b/>
          <w:bCs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 xml:space="preserve">Role Profile | </w:t>
      </w:r>
      <w:r w:rsidR="008D39D9" w:rsidRPr="00654328">
        <w:rPr>
          <w:rFonts w:ascii="Century Gothic" w:hAnsi="Century Gothic" w:cstheme="minorHAnsi"/>
          <w:b/>
          <w:bCs/>
          <w:color w:val="000000" w:themeColor="text1"/>
        </w:rPr>
        <w:t>Learning</w:t>
      </w:r>
      <w:r w:rsidR="00B265F3" w:rsidRPr="00654328">
        <w:rPr>
          <w:rFonts w:ascii="Century Gothic" w:hAnsi="Century Gothic" w:cstheme="minorHAnsi"/>
          <w:b/>
          <w:bCs/>
          <w:color w:val="000000" w:themeColor="text1"/>
        </w:rPr>
        <w:t xml:space="preserve"> Manager</w:t>
      </w:r>
    </w:p>
    <w:p w14:paraId="5AF1CD1A" w14:textId="4C1F2B96" w:rsidR="00B72C67" w:rsidRPr="00654328" w:rsidRDefault="00063FD3" w:rsidP="001407F2">
      <w:pPr>
        <w:spacing w:line="276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>Salary |</w:t>
      </w:r>
      <w:r w:rsidRPr="00654328">
        <w:rPr>
          <w:rFonts w:ascii="Century Gothic" w:hAnsi="Century Gothic" w:cstheme="minorHAnsi"/>
          <w:color w:val="000000" w:themeColor="text1"/>
        </w:rPr>
        <w:t xml:space="preserve"> </w:t>
      </w:r>
      <w:r w:rsidR="008D39D9" w:rsidRPr="00654328">
        <w:rPr>
          <w:rFonts w:ascii="Century Gothic" w:hAnsi="Century Gothic" w:cstheme="minorHAnsi"/>
          <w:color w:val="000000" w:themeColor="text1"/>
        </w:rPr>
        <w:t xml:space="preserve">£34,500 pro rata </w:t>
      </w:r>
      <w:r w:rsidR="0072538D" w:rsidRPr="00654328">
        <w:rPr>
          <w:rFonts w:ascii="Century Gothic" w:hAnsi="Century Gothic" w:cstheme="minorHAnsi"/>
          <w:color w:val="000000" w:themeColor="text1"/>
        </w:rPr>
        <w:br/>
      </w:r>
      <w:r w:rsidRPr="00654328">
        <w:rPr>
          <w:rFonts w:ascii="Century Gothic" w:hAnsi="Century Gothic" w:cstheme="minorHAnsi"/>
          <w:b/>
          <w:bCs/>
          <w:color w:val="000000" w:themeColor="text1"/>
        </w:rPr>
        <w:t>Office Location |</w:t>
      </w:r>
      <w:r w:rsidRPr="00654328">
        <w:rPr>
          <w:rFonts w:ascii="Century Gothic" w:hAnsi="Century Gothic" w:cstheme="minorHAnsi"/>
          <w:color w:val="000000" w:themeColor="text1"/>
        </w:rPr>
        <w:t xml:space="preserve"> Wentworth Woodhouse, Rotherham, South Yorkshire</w:t>
      </w:r>
      <w:r w:rsidR="0072538D" w:rsidRPr="00654328">
        <w:rPr>
          <w:rFonts w:ascii="Century Gothic" w:hAnsi="Century Gothic" w:cstheme="minorHAnsi"/>
          <w:color w:val="000000" w:themeColor="text1"/>
        </w:rPr>
        <w:t xml:space="preserve">, </w:t>
      </w:r>
      <w:r w:rsidRPr="00654328">
        <w:rPr>
          <w:rFonts w:ascii="Century Gothic" w:hAnsi="Century Gothic" w:cstheme="minorHAnsi"/>
          <w:color w:val="000000" w:themeColor="text1"/>
        </w:rPr>
        <w:t>S62 7TQ</w:t>
      </w:r>
      <w:r w:rsidR="0072538D" w:rsidRPr="00654328">
        <w:rPr>
          <w:rFonts w:ascii="Century Gothic" w:hAnsi="Century Gothic" w:cstheme="minorHAnsi"/>
          <w:color w:val="000000" w:themeColor="text1"/>
        </w:rPr>
        <w:br/>
      </w:r>
      <w:r w:rsidRPr="00654328">
        <w:rPr>
          <w:rFonts w:ascii="Century Gothic" w:hAnsi="Century Gothic" w:cstheme="minorHAnsi"/>
          <w:b/>
          <w:bCs/>
          <w:color w:val="000000" w:themeColor="text1"/>
        </w:rPr>
        <w:t>Hours of Work |</w:t>
      </w:r>
      <w:r w:rsidRPr="00654328">
        <w:rPr>
          <w:rFonts w:ascii="Century Gothic" w:hAnsi="Century Gothic" w:cstheme="minorHAnsi"/>
          <w:color w:val="000000" w:themeColor="text1"/>
        </w:rPr>
        <w:t xml:space="preserve"> </w:t>
      </w:r>
      <w:r w:rsidR="008D39D9" w:rsidRPr="00654328">
        <w:rPr>
          <w:rFonts w:ascii="Century Gothic" w:hAnsi="Century Gothic" w:cstheme="minorHAnsi"/>
          <w:color w:val="000000" w:themeColor="text1"/>
        </w:rPr>
        <w:t>30 hours per week. 50 weeks per year.</w:t>
      </w:r>
      <w:r w:rsidR="008D39D9" w:rsidRPr="00654328">
        <w:rPr>
          <w:rFonts w:ascii="Century Gothic" w:hAnsi="Century Gothic" w:cstheme="minorHAnsi"/>
          <w:color w:val="000000" w:themeColor="text1"/>
        </w:rPr>
        <w:br/>
      </w:r>
      <w:r w:rsidR="008D39D9" w:rsidRPr="00654328">
        <w:rPr>
          <w:rFonts w:ascii="Century Gothic" w:hAnsi="Century Gothic" w:cstheme="minorHAnsi"/>
          <w:b/>
          <w:bCs/>
          <w:color w:val="000000" w:themeColor="text1"/>
        </w:rPr>
        <w:t>Contract|</w:t>
      </w:r>
      <w:r w:rsidR="008D39D9" w:rsidRPr="00654328">
        <w:rPr>
          <w:rFonts w:ascii="Century Gothic" w:hAnsi="Century Gothic" w:cstheme="minorHAnsi"/>
          <w:color w:val="000000" w:themeColor="text1"/>
        </w:rPr>
        <w:t xml:space="preserve"> Three year fixed term contract  </w:t>
      </w:r>
      <w:r w:rsidR="0072538D" w:rsidRPr="00654328">
        <w:rPr>
          <w:rFonts w:ascii="Century Gothic" w:hAnsi="Century Gothic" w:cstheme="minorHAnsi"/>
          <w:color w:val="000000" w:themeColor="text1"/>
        </w:rPr>
        <w:br/>
      </w:r>
      <w:r w:rsidRPr="00654328">
        <w:rPr>
          <w:rFonts w:ascii="Century Gothic" w:hAnsi="Century Gothic" w:cstheme="minorHAnsi"/>
          <w:b/>
          <w:bCs/>
          <w:color w:val="000000" w:themeColor="text1"/>
        </w:rPr>
        <w:t>Responsible To |</w:t>
      </w:r>
      <w:r w:rsidRPr="00654328">
        <w:rPr>
          <w:rFonts w:ascii="Century Gothic" w:hAnsi="Century Gothic" w:cstheme="minorHAnsi"/>
          <w:color w:val="000000" w:themeColor="text1"/>
        </w:rPr>
        <w:t xml:space="preserve"> </w:t>
      </w:r>
      <w:r w:rsidR="00282EF9" w:rsidRPr="00654328">
        <w:rPr>
          <w:rFonts w:ascii="Century Gothic" w:hAnsi="Century Gothic" w:cstheme="minorHAnsi"/>
          <w:color w:val="000000" w:themeColor="text1"/>
        </w:rPr>
        <w:t>Head of Culture and Engagement</w:t>
      </w:r>
      <w:r w:rsidR="0072538D" w:rsidRPr="00654328">
        <w:rPr>
          <w:rFonts w:ascii="Century Gothic" w:hAnsi="Century Gothic" w:cstheme="minorHAnsi"/>
          <w:color w:val="000000" w:themeColor="text1"/>
        </w:rPr>
        <w:br/>
      </w:r>
      <w:r w:rsidR="009834E8" w:rsidRPr="00654328">
        <w:rPr>
          <w:rFonts w:ascii="Century Gothic" w:hAnsi="Century Gothic" w:cstheme="minorHAnsi"/>
          <w:color w:val="000000" w:themeColor="text1"/>
        </w:rPr>
        <w:br/>
      </w:r>
      <w:r w:rsidRPr="00654328">
        <w:rPr>
          <w:rFonts w:ascii="Century Gothic" w:hAnsi="Century Gothic" w:cstheme="minorHAnsi"/>
          <w:b/>
          <w:bCs/>
          <w:color w:val="000000" w:themeColor="text1"/>
        </w:rPr>
        <w:t>Role Purpose</w:t>
      </w:r>
      <w:r w:rsidR="0072538D" w:rsidRPr="00654328">
        <w:rPr>
          <w:rFonts w:ascii="Century Gothic" w:hAnsi="Century Gothic" w:cstheme="minorHAnsi"/>
          <w:color w:val="000000" w:themeColor="text1"/>
        </w:rPr>
        <w:br/>
      </w:r>
      <w:r w:rsidR="2511AB06" w:rsidRPr="00654328">
        <w:rPr>
          <w:rFonts w:ascii="Century Gothic" w:hAnsi="Century Gothic" w:cstheme="minorHAnsi"/>
          <w:color w:val="000000" w:themeColor="text1"/>
        </w:rPr>
        <w:t>Wentworth Woodhouse is a Grade I listed mansion in Rotherham, South Yorkshire.</w:t>
      </w:r>
      <w:r w:rsidRPr="00654328">
        <w:rPr>
          <w:rFonts w:ascii="Century Gothic" w:hAnsi="Century Gothic" w:cstheme="minorHAnsi"/>
          <w:color w:val="000000" w:themeColor="text1"/>
        </w:rPr>
        <w:t xml:space="preserve"> The Wentworth Woodhouse Preservation Trust</w:t>
      </w:r>
      <w:r w:rsidR="001407F2" w:rsidRPr="00654328">
        <w:rPr>
          <w:rFonts w:ascii="Century Gothic" w:hAnsi="Century Gothic" w:cstheme="minorHAnsi"/>
          <w:color w:val="000000" w:themeColor="text1"/>
        </w:rPr>
        <w:t xml:space="preserve"> </w:t>
      </w:r>
      <w:r w:rsidR="00B72C67" w:rsidRPr="00654328">
        <w:rPr>
          <w:rFonts w:ascii="Century Gothic" w:hAnsi="Century Gothic" w:cstheme="minorHAnsi"/>
          <w:color w:val="000000" w:themeColor="text1"/>
        </w:rPr>
        <w:t xml:space="preserve">(the Trust) </w:t>
      </w:r>
      <w:r w:rsidRPr="00654328">
        <w:rPr>
          <w:rFonts w:ascii="Century Gothic" w:hAnsi="Century Gothic" w:cstheme="minorHAnsi"/>
          <w:color w:val="000000" w:themeColor="text1"/>
        </w:rPr>
        <w:t>is committed to delivering high</w:t>
      </w:r>
      <w:r w:rsidR="001407F2" w:rsidRPr="00654328">
        <w:rPr>
          <w:rFonts w:ascii="Century Gothic" w:hAnsi="Century Gothic" w:cstheme="minorHAnsi"/>
          <w:color w:val="000000" w:themeColor="text1"/>
        </w:rPr>
        <w:t>-</w:t>
      </w:r>
      <w:r w:rsidRPr="00654328">
        <w:rPr>
          <w:rFonts w:ascii="Century Gothic" w:hAnsi="Century Gothic" w:cstheme="minorHAnsi"/>
          <w:color w:val="000000" w:themeColor="text1"/>
        </w:rPr>
        <w:t>quality, creative and</w:t>
      </w:r>
      <w:r w:rsidR="0072538D" w:rsidRPr="00654328">
        <w:rPr>
          <w:rFonts w:ascii="Century Gothic" w:hAnsi="Century Gothic" w:cstheme="minorHAnsi"/>
          <w:color w:val="000000" w:themeColor="text1"/>
        </w:rPr>
        <w:t xml:space="preserve"> enjoyable</w:t>
      </w:r>
      <w:r w:rsidRPr="00654328">
        <w:rPr>
          <w:rFonts w:ascii="Century Gothic" w:hAnsi="Century Gothic" w:cstheme="minorHAnsi"/>
          <w:color w:val="000000" w:themeColor="text1"/>
        </w:rPr>
        <w:t xml:space="preserve"> </w:t>
      </w:r>
      <w:r w:rsidR="008D39D9" w:rsidRPr="00654328">
        <w:rPr>
          <w:rFonts w:ascii="Century Gothic" w:hAnsi="Century Gothic" w:cstheme="minorHAnsi"/>
          <w:color w:val="000000" w:themeColor="text1"/>
        </w:rPr>
        <w:t xml:space="preserve">learning experiences, for learners with a wide range of interests, needs and backgrounds. </w:t>
      </w:r>
      <w:r w:rsidR="0072538D" w:rsidRPr="00654328">
        <w:rPr>
          <w:rFonts w:ascii="Century Gothic" w:hAnsi="Century Gothic" w:cstheme="minorHAnsi"/>
          <w:color w:val="000000" w:themeColor="text1"/>
        </w:rPr>
        <w:t xml:space="preserve"> </w:t>
      </w:r>
    </w:p>
    <w:p w14:paraId="3AC339D7" w14:textId="5DEB56CD" w:rsidR="008D39D9" w:rsidRPr="00654328" w:rsidRDefault="008D39D9" w:rsidP="001407F2">
      <w:pPr>
        <w:spacing w:line="276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 xml:space="preserve">The Education Manager will lead the development, planning and delivery of high-quality learning programmes at Wentworth Woodhouse. The learning programmes will be inspired by the House’s history, </w:t>
      </w:r>
      <w:r w:rsidR="008D19D7" w:rsidRPr="00654328">
        <w:rPr>
          <w:rFonts w:ascii="Century Gothic" w:hAnsi="Century Gothic" w:cstheme="minorHAnsi"/>
          <w:color w:val="000000" w:themeColor="text1"/>
        </w:rPr>
        <w:t xml:space="preserve">film </w:t>
      </w:r>
      <w:r w:rsidR="006B25A6" w:rsidRPr="00654328">
        <w:rPr>
          <w:rFonts w:ascii="Century Gothic" w:hAnsi="Century Gothic" w:cstheme="minorHAnsi"/>
          <w:color w:val="000000" w:themeColor="text1"/>
        </w:rPr>
        <w:t xml:space="preserve">making, </w:t>
      </w:r>
      <w:r w:rsidRPr="00654328">
        <w:rPr>
          <w:rFonts w:ascii="Century Gothic" w:hAnsi="Century Gothic" w:cstheme="minorHAnsi"/>
          <w:color w:val="000000" w:themeColor="text1"/>
        </w:rPr>
        <w:t>architecture</w:t>
      </w:r>
      <w:r w:rsidR="006B25A6" w:rsidRPr="00654328">
        <w:rPr>
          <w:rFonts w:ascii="Century Gothic" w:hAnsi="Century Gothic" w:cstheme="minorHAnsi"/>
          <w:color w:val="000000" w:themeColor="text1"/>
        </w:rPr>
        <w:t xml:space="preserve"> and</w:t>
      </w:r>
      <w:r w:rsidRPr="00654328">
        <w:rPr>
          <w:rFonts w:ascii="Century Gothic" w:hAnsi="Century Gothic" w:cstheme="minorHAnsi"/>
          <w:color w:val="000000" w:themeColor="text1"/>
        </w:rPr>
        <w:t xml:space="preserve"> </w:t>
      </w:r>
      <w:r w:rsidR="006B25A6" w:rsidRPr="00654328">
        <w:rPr>
          <w:rFonts w:ascii="Century Gothic" w:hAnsi="Century Gothic" w:cstheme="minorHAnsi"/>
          <w:color w:val="000000" w:themeColor="text1"/>
        </w:rPr>
        <w:t>G</w:t>
      </w:r>
      <w:r w:rsidRPr="00654328">
        <w:rPr>
          <w:rFonts w:ascii="Century Gothic" w:hAnsi="Century Gothic" w:cstheme="minorHAnsi"/>
          <w:color w:val="000000" w:themeColor="text1"/>
        </w:rPr>
        <w:t>ardens and use a variety of creative learning techniques.</w:t>
      </w:r>
    </w:p>
    <w:p w14:paraId="3CE8452E" w14:textId="277DDF9B" w:rsidR="00063FD3" w:rsidRPr="00654328" w:rsidRDefault="008D39D9" w:rsidP="001407F2">
      <w:pPr>
        <w:spacing w:line="276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They will lead on the delivery of a 3 year programme funded by the Paul Hamlyn Foundation</w:t>
      </w:r>
      <w:r w:rsidR="006B25A6" w:rsidRPr="00654328">
        <w:rPr>
          <w:rFonts w:ascii="Century Gothic" w:hAnsi="Century Gothic" w:cstheme="minorHAnsi"/>
          <w:color w:val="000000" w:themeColor="text1"/>
        </w:rPr>
        <w:t xml:space="preserve"> and Children’s Capital of Culture</w:t>
      </w:r>
      <w:r w:rsidRPr="00654328">
        <w:rPr>
          <w:rFonts w:ascii="Century Gothic" w:hAnsi="Century Gothic" w:cstheme="minorHAnsi"/>
          <w:color w:val="000000" w:themeColor="text1"/>
        </w:rPr>
        <w:t xml:space="preserve">.  In collaboration with Grimm &amp; Co and Rotherham teachers, they will co-design a creative curriculum for SEND and SEMH pupils, resulting in engaging programmes for the classroom and new </w:t>
      </w:r>
      <w:r w:rsidR="006B25A6" w:rsidRPr="00654328">
        <w:rPr>
          <w:rFonts w:ascii="Century Gothic" w:hAnsi="Century Gothic" w:cstheme="minorHAnsi"/>
          <w:color w:val="000000" w:themeColor="text1"/>
        </w:rPr>
        <w:t>inclusive</w:t>
      </w:r>
      <w:r w:rsidRPr="00654328">
        <w:rPr>
          <w:rFonts w:ascii="Century Gothic" w:hAnsi="Century Gothic" w:cstheme="minorHAnsi"/>
          <w:color w:val="000000" w:themeColor="text1"/>
        </w:rPr>
        <w:t xml:space="preserve"> programming at Wentworth Woodhouse.</w:t>
      </w:r>
      <w:r w:rsidR="0040408D" w:rsidRPr="00654328">
        <w:rPr>
          <w:rFonts w:ascii="Century Gothic" w:hAnsi="Century Gothic" w:cstheme="minorHAnsi"/>
          <w:color w:val="000000" w:themeColor="text1"/>
        </w:rPr>
        <w:t xml:space="preserve"> They will support a mentoring programme for artists and teachers and ensure the grant programme fulfils its objectives.  The Learning Manager will also research, write and publish a full site Learning and Skills strategy.</w:t>
      </w:r>
      <w:r w:rsidR="0040408D" w:rsidRPr="00654328">
        <w:rPr>
          <w:rFonts w:ascii="Century Gothic" w:hAnsi="Century Gothic" w:cstheme="minorHAnsi"/>
          <w:color w:val="000000" w:themeColor="text1"/>
        </w:rPr>
        <w:br/>
      </w:r>
      <w:r w:rsidR="009834E8" w:rsidRPr="00654328">
        <w:rPr>
          <w:rFonts w:ascii="Century Gothic" w:hAnsi="Century Gothic" w:cstheme="minorHAnsi"/>
          <w:color w:val="000000" w:themeColor="text1"/>
        </w:rPr>
        <w:br/>
      </w:r>
      <w:r w:rsidR="00063FD3" w:rsidRPr="00654328">
        <w:rPr>
          <w:rFonts w:ascii="Century Gothic" w:hAnsi="Century Gothic" w:cstheme="minorHAnsi"/>
          <w:b/>
          <w:bCs/>
          <w:color w:val="000000" w:themeColor="text1"/>
        </w:rPr>
        <w:t>Role Duties</w:t>
      </w:r>
    </w:p>
    <w:p w14:paraId="6DB3E43A" w14:textId="25D09414" w:rsidR="00B93600" w:rsidRPr="00654328" w:rsidRDefault="0040408D" w:rsidP="00B93600">
      <w:pPr>
        <w:pStyle w:val="ListParagraph"/>
        <w:numPr>
          <w:ilvl w:val="0"/>
          <w:numId w:val="18"/>
        </w:numPr>
        <w:spacing w:after="0" w:line="240" w:lineRule="auto"/>
        <w:ind w:left="714" w:hanging="357"/>
        <w:rPr>
          <w:rFonts w:ascii="Century Gothic" w:hAnsi="Century Gothic" w:cstheme="minorHAnsi"/>
          <w:b/>
          <w:bCs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>SEND Curriculum</w:t>
      </w:r>
      <w:r w:rsidR="002C6BEE" w:rsidRPr="00654328">
        <w:rPr>
          <w:rFonts w:ascii="Century Gothic" w:hAnsi="Century Gothic" w:cstheme="minorHAnsi"/>
          <w:b/>
          <w:bCs/>
          <w:color w:val="000000" w:themeColor="text1"/>
        </w:rPr>
        <w:t xml:space="preserve"> Programme</w:t>
      </w:r>
      <w:r w:rsidRPr="00654328">
        <w:rPr>
          <w:rFonts w:ascii="Century Gothic" w:hAnsi="Century Gothic" w:cstheme="minorHAnsi"/>
          <w:b/>
          <w:bCs/>
          <w:color w:val="000000" w:themeColor="text1"/>
        </w:rPr>
        <w:t>- Paul Hamlyn Foundation</w:t>
      </w:r>
    </w:p>
    <w:p w14:paraId="60573A54" w14:textId="77777777" w:rsidR="002C6BEE" w:rsidRPr="00654328" w:rsidRDefault="0040408D" w:rsidP="002C6BE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Oversee the delivery and implementation of the Paul Hamlyn Foundation funded programme, ensuring delivery of required funding objectives to the set deadlines</w:t>
      </w:r>
    </w:p>
    <w:p w14:paraId="0A839D4D" w14:textId="77777777" w:rsidR="002C6BEE" w:rsidRPr="00654328" w:rsidRDefault="0040408D" w:rsidP="002C6BE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Manage and participate in the artist / teacher mentoring programme, supporting peer learning to develop best practice in SEND Creative Learning</w:t>
      </w:r>
    </w:p>
    <w:p w14:paraId="21E9B24D" w14:textId="0DEB95C8" w:rsidR="002C6BEE" w:rsidRPr="00654328" w:rsidRDefault="0040408D" w:rsidP="00BF3FFD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Oversee and participate in the development of a</w:t>
      </w:r>
      <w:r w:rsidR="00B93600" w:rsidRPr="00654328">
        <w:rPr>
          <w:rFonts w:ascii="Century Gothic" w:hAnsi="Century Gothic" w:cstheme="minorHAnsi"/>
          <w:color w:val="000000" w:themeColor="text1"/>
        </w:rPr>
        <w:t xml:space="preserve"> </w:t>
      </w:r>
      <w:r w:rsidRPr="00654328">
        <w:rPr>
          <w:rFonts w:ascii="Century Gothic" w:hAnsi="Century Gothic" w:cstheme="minorHAnsi"/>
          <w:color w:val="000000" w:themeColor="text1"/>
        </w:rPr>
        <w:t xml:space="preserve">SEND Creative Curriculum </w:t>
      </w:r>
      <w:r w:rsidR="00BF3FFD" w:rsidRPr="00654328">
        <w:rPr>
          <w:rFonts w:ascii="Century Gothic" w:hAnsi="Century Gothic" w:cstheme="minorHAnsi"/>
          <w:color w:val="000000" w:themeColor="text1"/>
        </w:rPr>
        <w:t>for schools and new inclusive education programme at Wentworth Woodhouse, in collaboration with teachers and pupils.</w:t>
      </w:r>
    </w:p>
    <w:p w14:paraId="79E06E64" w14:textId="77777777" w:rsidR="002C6BEE" w:rsidRPr="00654328" w:rsidRDefault="0040408D" w:rsidP="002C6BE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 xml:space="preserve">Undertake required grant reporting and evaluation </w:t>
      </w:r>
    </w:p>
    <w:p w14:paraId="416A9143" w14:textId="56619D67" w:rsidR="002C6BEE" w:rsidRPr="00654328" w:rsidRDefault="0040408D" w:rsidP="002C6BEE">
      <w:pPr>
        <w:pStyle w:val="ListParagraph"/>
        <w:numPr>
          <w:ilvl w:val="0"/>
          <w:numId w:val="19"/>
        </w:numPr>
        <w:spacing w:line="276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Maintain strong relationships with partner schools, artists and Grimm &amp; Co</w:t>
      </w:r>
      <w:r w:rsidRPr="00654328">
        <w:rPr>
          <w:rFonts w:ascii="Century Gothic" w:hAnsi="Century Gothic" w:cstheme="minorHAnsi"/>
          <w:color w:val="000000" w:themeColor="text1"/>
        </w:rPr>
        <w:br/>
      </w:r>
    </w:p>
    <w:p w14:paraId="4F2FE70E" w14:textId="4F518155" w:rsidR="0040408D" w:rsidRPr="00654328" w:rsidRDefault="0040408D" w:rsidP="00F035B3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>Strategy &amp; Planning</w:t>
      </w:r>
    </w:p>
    <w:p w14:paraId="7BBFE809" w14:textId="7B56133B" w:rsidR="0040408D" w:rsidRPr="00654328" w:rsidRDefault="0040408D" w:rsidP="00F035B3">
      <w:pPr>
        <w:numPr>
          <w:ilvl w:val="0"/>
          <w:numId w:val="6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 xml:space="preserve">Develop and implement a Learning and Skills strategy aligned with Wentworth Woodhouse’s mission, audience development goals and wider organisational objectives. </w:t>
      </w:r>
    </w:p>
    <w:p w14:paraId="0C35AD50" w14:textId="6EF43BD5" w:rsidR="0040408D" w:rsidRPr="00654328" w:rsidRDefault="0040408D" w:rsidP="002C6BEE">
      <w:pPr>
        <w:numPr>
          <w:ilvl w:val="0"/>
          <w:numId w:val="6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lastRenderedPageBreak/>
        <w:t>Review, refresh and expand</w:t>
      </w:r>
      <w:r w:rsidR="00F035B3" w:rsidRPr="00654328">
        <w:rPr>
          <w:rFonts w:ascii="Century Gothic" w:hAnsi="Century Gothic" w:cstheme="minorHAnsi"/>
          <w:color w:val="000000" w:themeColor="text1"/>
        </w:rPr>
        <w:t xml:space="preserve"> the</w:t>
      </w:r>
      <w:r w:rsidRPr="00654328">
        <w:rPr>
          <w:rFonts w:ascii="Century Gothic" w:hAnsi="Century Gothic" w:cstheme="minorHAnsi"/>
          <w:color w:val="000000" w:themeColor="text1"/>
        </w:rPr>
        <w:t xml:space="preserve"> formal learning offer for schools, ensuring alignment with the UK National Curriculum and appropriate subject themes. </w:t>
      </w:r>
    </w:p>
    <w:p w14:paraId="02469C46" w14:textId="49042DD6" w:rsidR="0040408D" w:rsidRPr="00654328" w:rsidRDefault="0040408D" w:rsidP="002C6BEE">
      <w:pPr>
        <w:numPr>
          <w:ilvl w:val="0"/>
          <w:numId w:val="6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Deliver against annual targets and monitor performance of learning programmes including participation, audience reach and income generation.</w:t>
      </w:r>
    </w:p>
    <w:p w14:paraId="1ED6F785" w14:textId="77777777" w:rsidR="002C6BEE" w:rsidRPr="00654328" w:rsidRDefault="002C6BEE" w:rsidP="002C6BEE">
      <w:pPr>
        <w:spacing w:after="0" w:line="240" w:lineRule="auto"/>
        <w:ind w:left="714"/>
        <w:rPr>
          <w:rFonts w:ascii="Century Gothic" w:hAnsi="Century Gothic" w:cstheme="minorHAnsi"/>
          <w:color w:val="000000" w:themeColor="text1"/>
        </w:rPr>
      </w:pPr>
    </w:p>
    <w:p w14:paraId="69E5E479" w14:textId="089CFEC2" w:rsidR="0040408D" w:rsidRPr="00654328" w:rsidRDefault="0040408D" w:rsidP="002C6BEE">
      <w:pPr>
        <w:pStyle w:val="ListParagraph"/>
        <w:numPr>
          <w:ilvl w:val="0"/>
          <w:numId w:val="18"/>
        </w:numPr>
        <w:spacing w:after="0" w:line="276" w:lineRule="auto"/>
        <w:rPr>
          <w:rFonts w:ascii="Century Gothic" w:hAnsi="Century Gothic" w:cstheme="minorHAnsi"/>
          <w:b/>
          <w:bCs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>Programme Development &amp; Delivery</w:t>
      </w:r>
    </w:p>
    <w:p w14:paraId="2589B9B1" w14:textId="7232DC56" w:rsidR="0040408D" w:rsidRPr="00654328" w:rsidRDefault="0040408D" w:rsidP="002C6BEE">
      <w:pPr>
        <w:numPr>
          <w:ilvl w:val="0"/>
          <w:numId w:val="7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Lead the design, coordination and delivery of formal (school visits, workshops) learning on site at Wentworth Woodhouse</w:t>
      </w:r>
      <w:r w:rsidR="005064C5" w:rsidRPr="00654328">
        <w:rPr>
          <w:rFonts w:ascii="Century Gothic" w:hAnsi="Century Gothic" w:cstheme="minorHAnsi"/>
          <w:color w:val="000000" w:themeColor="text1"/>
        </w:rPr>
        <w:t>, ensuring quality of output and student experience.</w:t>
      </w:r>
    </w:p>
    <w:p w14:paraId="337AD4E5" w14:textId="42E14AE8" w:rsidR="0040408D" w:rsidRPr="00654328" w:rsidRDefault="0040408D" w:rsidP="002C6BEE">
      <w:pPr>
        <w:numPr>
          <w:ilvl w:val="0"/>
          <w:numId w:val="7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Support the delivery and development of informal (family and community) learning activities onsite and through outreach as required.</w:t>
      </w:r>
    </w:p>
    <w:p w14:paraId="4005E8E8" w14:textId="7E5111F4" w:rsidR="0040408D" w:rsidRPr="00654328" w:rsidRDefault="0040408D" w:rsidP="002C6BEE">
      <w:pPr>
        <w:numPr>
          <w:ilvl w:val="0"/>
          <w:numId w:val="7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 xml:space="preserve">Evaluate programmes regularly to maintain quality and relevance, using student </w:t>
      </w:r>
      <w:r w:rsidR="002C6BEE" w:rsidRPr="00654328">
        <w:rPr>
          <w:rFonts w:ascii="Century Gothic" w:hAnsi="Century Gothic" w:cstheme="minorHAnsi"/>
          <w:color w:val="000000" w:themeColor="text1"/>
        </w:rPr>
        <w:t>and teacher</w:t>
      </w:r>
      <w:r w:rsidRPr="00654328">
        <w:rPr>
          <w:rFonts w:ascii="Century Gothic" w:hAnsi="Century Gothic" w:cstheme="minorHAnsi"/>
          <w:color w:val="000000" w:themeColor="text1"/>
        </w:rPr>
        <w:t xml:space="preserve"> feedback and engagement data.</w:t>
      </w:r>
    </w:p>
    <w:p w14:paraId="4D08E252" w14:textId="777985A0" w:rsidR="0040408D" w:rsidRPr="00654328" w:rsidRDefault="0040408D" w:rsidP="002C6BEE">
      <w:pPr>
        <w:numPr>
          <w:ilvl w:val="0"/>
          <w:numId w:val="7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Facilitate co-production of the learning programme with teachers and students</w:t>
      </w:r>
    </w:p>
    <w:p w14:paraId="029FD2E4" w14:textId="77777777" w:rsidR="002C6BEE" w:rsidRPr="00654328" w:rsidRDefault="002C6BEE" w:rsidP="002C6BEE">
      <w:pPr>
        <w:spacing w:after="0" w:line="240" w:lineRule="auto"/>
        <w:ind w:left="714"/>
        <w:rPr>
          <w:rFonts w:ascii="Century Gothic" w:hAnsi="Century Gothic" w:cstheme="minorHAnsi"/>
          <w:color w:val="000000" w:themeColor="text1"/>
        </w:rPr>
      </w:pPr>
    </w:p>
    <w:p w14:paraId="3DC4F4CF" w14:textId="0A3019BE" w:rsidR="0040408D" w:rsidRPr="00654328" w:rsidRDefault="0040408D" w:rsidP="002C6BEE">
      <w:pPr>
        <w:pStyle w:val="ListParagraph"/>
        <w:numPr>
          <w:ilvl w:val="0"/>
          <w:numId w:val="18"/>
        </w:numPr>
        <w:spacing w:after="0" w:line="240" w:lineRule="auto"/>
        <w:ind w:left="714" w:hanging="357"/>
        <w:rPr>
          <w:rFonts w:ascii="Century Gothic" w:hAnsi="Century Gothic" w:cstheme="minorHAnsi"/>
          <w:b/>
          <w:bCs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>Engagement</w:t>
      </w:r>
    </w:p>
    <w:p w14:paraId="47F06B96" w14:textId="01EBD451" w:rsidR="0040408D" w:rsidRPr="00654328" w:rsidRDefault="0040408D" w:rsidP="002C6BEE">
      <w:pPr>
        <w:numPr>
          <w:ilvl w:val="0"/>
          <w:numId w:val="8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 xml:space="preserve">Build and maintain effective relationships with </w:t>
      </w:r>
      <w:r w:rsidR="0020494B" w:rsidRPr="00654328">
        <w:rPr>
          <w:rFonts w:ascii="Century Gothic" w:hAnsi="Century Gothic" w:cstheme="minorHAnsi"/>
          <w:color w:val="000000" w:themeColor="text1"/>
        </w:rPr>
        <w:t>learning providers</w:t>
      </w:r>
      <w:r w:rsidRPr="00654328">
        <w:rPr>
          <w:rFonts w:ascii="Century Gothic" w:hAnsi="Century Gothic" w:cstheme="minorHAnsi"/>
          <w:color w:val="000000" w:themeColor="text1"/>
        </w:rPr>
        <w:t xml:space="preserve"> to raise awareness and maximise participation.</w:t>
      </w:r>
    </w:p>
    <w:p w14:paraId="6D5C30C8" w14:textId="77777777" w:rsidR="0040408D" w:rsidRPr="00654328" w:rsidRDefault="0040408D" w:rsidP="002C6BEE">
      <w:pPr>
        <w:numPr>
          <w:ilvl w:val="0"/>
          <w:numId w:val="8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Lead initiatives to increase diversity and inclusion in education engagement, ensuring programmes are accessible to under-represented groups.</w:t>
      </w:r>
    </w:p>
    <w:p w14:paraId="04C859F4" w14:textId="5545CD8A" w:rsidR="0040408D" w:rsidRPr="00654328" w:rsidRDefault="0040408D" w:rsidP="002C6BEE">
      <w:pPr>
        <w:numPr>
          <w:ilvl w:val="0"/>
          <w:numId w:val="8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Support marketing and communications to promote learning offers</w:t>
      </w:r>
      <w:r w:rsidR="005064C5" w:rsidRPr="00654328">
        <w:rPr>
          <w:rFonts w:ascii="Century Gothic" w:hAnsi="Century Gothic" w:cstheme="minorHAnsi"/>
          <w:color w:val="000000" w:themeColor="text1"/>
        </w:rPr>
        <w:t xml:space="preserve"> </w:t>
      </w:r>
    </w:p>
    <w:p w14:paraId="4B832F48" w14:textId="77777777" w:rsidR="002C6BEE" w:rsidRPr="00654328" w:rsidRDefault="002C6BEE" w:rsidP="002C6BEE">
      <w:pPr>
        <w:spacing w:after="0" w:line="240" w:lineRule="auto"/>
        <w:ind w:left="714"/>
        <w:rPr>
          <w:rFonts w:ascii="Century Gothic" w:hAnsi="Century Gothic" w:cstheme="minorHAnsi"/>
          <w:color w:val="000000" w:themeColor="text1"/>
        </w:rPr>
      </w:pPr>
    </w:p>
    <w:p w14:paraId="2C9B03E1" w14:textId="3E676FC3" w:rsidR="0040408D" w:rsidRPr="00654328" w:rsidRDefault="0040408D" w:rsidP="002C6BEE">
      <w:pPr>
        <w:pStyle w:val="ListParagraph"/>
        <w:numPr>
          <w:ilvl w:val="0"/>
          <w:numId w:val="18"/>
        </w:numPr>
        <w:spacing w:line="276" w:lineRule="auto"/>
        <w:rPr>
          <w:rFonts w:ascii="Century Gothic" w:hAnsi="Century Gothic" w:cstheme="minorHAnsi"/>
          <w:b/>
          <w:bCs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>Safeg</w:t>
      </w:r>
      <w:r w:rsidR="005064C5" w:rsidRPr="00654328">
        <w:rPr>
          <w:rFonts w:ascii="Century Gothic" w:hAnsi="Century Gothic" w:cstheme="minorHAnsi"/>
          <w:b/>
          <w:bCs/>
          <w:color w:val="000000" w:themeColor="text1"/>
        </w:rPr>
        <w:t>u</w:t>
      </w:r>
      <w:r w:rsidRPr="00654328">
        <w:rPr>
          <w:rFonts w:ascii="Century Gothic" w:hAnsi="Century Gothic" w:cstheme="minorHAnsi"/>
          <w:b/>
          <w:bCs/>
          <w:color w:val="000000" w:themeColor="text1"/>
        </w:rPr>
        <w:t>arding &amp; Safety</w:t>
      </w:r>
    </w:p>
    <w:p w14:paraId="15C2A6FF" w14:textId="70745A85" w:rsidR="0040408D" w:rsidRPr="00654328" w:rsidRDefault="0040408D" w:rsidP="005064C5">
      <w:pPr>
        <w:pStyle w:val="ListParagraph"/>
        <w:numPr>
          <w:ilvl w:val="0"/>
          <w:numId w:val="16"/>
        </w:numPr>
        <w:spacing w:line="276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Ensure safe, compliant learning environments in line with site safety standards</w:t>
      </w:r>
      <w:r w:rsidR="005064C5" w:rsidRPr="00654328">
        <w:rPr>
          <w:rFonts w:ascii="Century Gothic" w:hAnsi="Century Gothic" w:cstheme="minorHAnsi"/>
          <w:color w:val="000000" w:themeColor="text1"/>
        </w:rPr>
        <w:t xml:space="preserve">, safeguarding </w:t>
      </w:r>
      <w:r w:rsidRPr="00654328">
        <w:rPr>
          <w:rFonts w:ascii="Century Gothic" w:hAnsi="Century Gothic" w:cstheme="minorHAnsi"/>
          <w:color w:val="000000" w:themeColor="text1"/>
        </w:rPr>
        <w:t>and risk assessments.</w:t>
      </w:r>
    </w:p>
    <w:p w14:paraId="1B354941" w14:textId="77777777" w:rsidR="002C6BEE" w:rsidRPr="00654328" w:rsidRDefault="002C6BEE" w:rsidP="002C6BEE">
      <w:pPr>
        <w:pStyle w:val="ListParagraph"/>
        <w:spacing w:after="0" w:line="240" w:lineRule="auto"/>
        <w:rPr>
          <w:rFonts w:ascii="Century Gothic" w:hAnsi="Century Gothic" w:cstheme="minorHAnsi"/>
          <w:color w:val="000000" w:themeColor="text1"/>
        </w:rPr>
      </w:pPr>
    </w:p>
    <w:p w14:paraId="678D3FC1" w14:textId="03B7B26B" w:rsidR="0040408D" w:rsidRPr="00654328" w:rsidRDefault="0040408D" w:rsidP="002C6BEE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 w:cstheme="minorHAnsi"/>
          <w:b/>
          <w:bCs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>Budget, Funding &amp; Reporting</w:t>
      </w:r>
    </w:p>
    <w:p w14:paraId="30D3B504" w14:textId="272D3400" w:rsidR="0040408D" w:rsidRPr="00654328" w:rsidRDefault="005064C5" w:rsidP="002C6BEE">
      <w:pPr>
        <w:numPr>
          <w:ilvl w:val="0"/>
          <w:numId w:val="11"/>
        </w:numPr>
        <w:spacing w:after="0" w:line="240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 xml:space="preserve">Support the Head of Culture and Engagement to ensure that the </w:t>
      </w:r>
      <w:r w:rsidR="008F6394" w:rsidRPr="00654328">
        <w:rPr>
          <w:rFonts w:ascii="Century Gothic" w:hAnsi="Century Gothic" w:cstheme="minorHAnsi"/>
          <w:color w:val="000000" w:themeColor="text1"/>
        </w:rPr>
        <w:t>education</w:t>
      </w:r>
      <w:r w:rsidRPr="00654328">
        <w:rPr>
          <w:rFonts w:ascii="Century Gothic" w:hAnsi="Century Gothic" w:cstheme="minorHAnsi"/>
          <w:color w:val="000000" w:themeColor="text1"/>
        </w:rPr>
        <w:t xml:space="preserve"> budget is correctly managed</w:t>
      </w:r>
    </w:p>
    <w:p w14:paraId="69A8F5B4" w14:textId="35E37848" w:rsidR="002C6BEE" w:rsidRPr="00654328" w:rsidRDefault="0040408D" w:rsidP="002C6BEE">
      <w:pPr>
        <w:numPr>
          <w:ilvl w:val="0"/>
          <w:numId w:val="11"/>
        </w:numPr>
        <w:spacing w:after="0" w:line="240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Deliver clear reports and impact evaluations to senior leadership, funders and stakeholders</w:t>
      </w:r>
      <w:r w:rsidR="008F6394" w:rsidRPr="00654328">
        <w:rPr>
          <w:rFonts w:ascii="Century Gothic" w:hAnsi="Century Gothic" w:cstheme="minorHAnsi"/>
          <w:color w:val="000000" w:themeColor="text1"/>
        </w:rPr>
        <w:t xml:space="preserve"> as required</w:t>
      </w:r>
      <w:r w:rsidRPr="00654328">
        <w:rPr>
          <w:rFonts w:ascii="Century Gothic" w:hAnsi="Century Gothic" w:cstheme="minorHAnsi"/>
          <w:color w:val="000000" w:themeColor="text1"/>
        </w:rPr>
        <w:t>.</w:t>
      </w:r>
    </w:p>
    <w:p w14:paraId="231B8371" w14:textId="77777777" w:rsidR="002C6BEE" w:rsidRPr="00654328" w:rsidRDefault="002C6BEE" w:rsidP="002C6BEE">
      <w:pPr>
        <w:spacing w:after="0" w:line="240" w:lineRule="auto"/>
        <w:ind w:left="720"/>
        <w:rPr>
          <w:rFonts w:ascii="Century Gothic" w:hAnsi="Century Gothic" w:cstheme="minorHAnsi"/>
          <w:color w:val="000000" w:themeColor="text1"/>
        </w:rPr>
      </w:pPr>
    </w:p>
    <w:p w14:paraId="1C14F0DA" w14:textId="6467D38E" w:rsidR="0040408D" w:rsidRPr="00654328" w:rsidRDefault="0040408D" w:rsidP="002C6BEE">
      <w:pPr>
        <w:pStyle w:val="ListParagraph"/>
        <w:numPr>
          <w:ilvl w:val="0"/>
          <w:numId w:val="18"/>
        </w:numPr>
        <w:spacing w:after="0" w:line="240" w:lineRule="auto"/>
        <w:ind w:left="714" w:hanging="357"/>
        <w:rPr>
          <w:rFonts w:ascii="Century Gothic" w:hAnsi="Century Gothic" w:cstheme="minorHAnsi"/>
          <w:b/>
          <w:bCs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>Representation &amp; Partnerships</w:t>
      </w:r>
    </w:p>
    <w:p w14:paraId="0E5978D4" w14:textId="6395BA84" w:rsidR="00E75C40" w:rsidRPr="00654328" w:rsidRDefault="0040408D" w:rsidP="002C6BEE">
      <w:pPr>
        <w:numPr>
          <w:ilvl w:val="0"/>
          <w:numId w:val="12"/>
        </w:numPr>
        <w:spacing w:after="0" w:line="240" w:lineRule="auto"/>
        <w:ind w:left="714" w:hanging="357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>Represent Wentworth Woodhouse at external events, networks, and partnerships to share insights, advocate for heritage learning and develop new opportunities.</w:t>
      </w:r>
    </w:p>
    <w:p w14:paraId="56AB5BFC" w14:textId="77777777" w:rsidR="002C6BEE" w:rsidRPr="00654328" w:rsidRDefault="002C6BEE" w:rsidP="002C6BEE">
      <w:pPr>
        <w:spacing w:after="0" w:line="240" w:lineRule="auto"/>
        <w:ind w:left="714"/>
        <w:rPr>
          <w:rFonts w:ascii="Century Gothic" w:hAnsi="Century Gothic" w:cstheme="minorHAnsi"/>
          <w:color w:val="000000" w:themeColor="text1"/>
        </w:rPr>
      </w:pPr>
    </w:p>
    <w:p w14:paraId="05AF4E5C" w14:textId="4B15616D" w:rsidR="00530D25" w:rsidRPr="00654328" w:rsidRDefault="00063FD3" w:rsidP="008D6088">
      <w:pPr>
        <w:spacing w:line="276" w:lineRule="auto"/>
        <w:rPr>
          <w:rFonts w:ascii="Century Gothic" w:hAnsi="Century Gothic" w:cstheme="minorHAnsi"/>
          <w:b/>
          <w:bCs/>
          <w:color w:val="000000" w:themeColor="text1"/>
        </w:rPr>
      </w:pPr>
      <w:r w:rsidRPr="00654328">
        <w:rPr>
          <w:rFonts w:ascii="Century Gothic" w:hAnsi="Century Gothic" w:cstheme="minorHAnsi"/>
          <w:b/>
          <w:bCs/>
          <w:color w:val="000000" w:themeColor="text1"/>
        </w:rPr>
        <w:t xml:space="preserve">Person Specification </w:t>
      </w:r>
    </w:p>
    <w:p w14:paraId="315DC0C4" w14:textId="190A9FB2" w:rsidR="00530D25" w:rsidRPr="00654328" w:rsidRDefault="00063FD3" w:rsidP="001407F2">
      <w:pPr>
        <w:spacing w:line="276" w:lineRule="auto"/>
        <w:rPr>
          <w:rFonts w:ascii="Century Gothic" w:hAnsi="Century Gothic" w:cstheme="minorHAnsi"/>
          <w:color w:val="000000" w:themeColor="text1"/>
        </w:rPr>
      </w:pPr>
      <w:r w:rsidRPr="00654328">
        <w:rPr>
          <w:rFonts w:ascii="Century Gothic" w:hAnsi="Century Gothic" w:cstheme="minorHAnsi"/>
          <w:color w:val="000000" w:themeColor="text1"/>
        </w:rPr>
        <w:t xml:space="preserve">Please see the criteria expected of the role below. </w:t>
      </w:r>
      <w:r w:rsidR="008D6088" w:rsidRPr="00654328">
        <w:rPr>
          <w:rFonts w:ascii="Century Gothic" w:hAnsi="Century Gothic" w:cstheme="minorHAnsi"/>
          <w:color w:val="000000" w:themeColor="text1"/>
        </w:rPr>
        <w:t>As part of your application</w:t>
      </w:r>
      <w:r w:rsidRPr="00654328">
        <w:rPr>
          <w:rFonts w:ascii="Century Gothic" w:hAnsi="Century Gothic" w:cstheme="minorHAnsi"/>
          <w:color w:val="000000" w:themeColor="text1"/>
        </w:rPr>
        <w:t>, please note these and explain how you meet and exceed them</w:t>
      </w:r>
      <w:r w:rsidR="002C6BEE" w:rsidRPr="00654328">
        <w:rPr>
          <w:rFonts w:ascii="Century Gothic" w:hAnsi="Century Gothic" w:cstheme="minorHAnsi"/>
          <w:color w:val="000000" w:themeColor="text1"/>
        </w:rPr>
        <w:t>, giving examples of your previous experience and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0"/>
        <w:gridCol w:w="4302"/>
        <w:gridCol w:w="2694"/>
      </w:tblGrid>
      <w:tr w:rsidR="0072538D" w:rsidRPr="00654328" w14:paraId="497F4F1F" w14:textId="77777777" w:rsidTr="00E66BC1">
        <w:tc>
          <w:tcPr>
            <w:tcW w:w="2020" w:type="dxa"/>
          </w:tcPr>
          <w:p w14:paraId="74B8F285" w14:textId="77777777" w:rsidR="00530D25" w:rsidRPr="00654328" w:rsidRDefault="00530D25" w:rsidP="001407F2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b/>
                <w:bCs/>
                <w:color w:val="000000" w:themeColor="text1"/>
              </w:rPr>
              <w:t>Factor</w:t>
            </w:r>
          </w:p>
        </w:tc>
        <w:tc>
          <w:tcPr>
            <w:tcW w:w="4302" w:type="dxa"/>
          </w:tcPr>
          <w:p w14:paraId="763CD7EB" w14:textId="77777777" w:rsidR="00530D25" w:rsidRPr="00654328" w:rsidRDefault="00530D25" w:rsidP="001407F2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b/>
                <w:bCs/>
                <w:color w:val="000000" w:themeColor="text1"/>
              </w:rPr>
              <w:t>Criteria</w:t>
            </w:r>
          </w:p>
        </w:tc>
        <w:tc>
          <w:tcPr>
            <w:tcW w:w="2694" w:type="dxa"/>
          </w:tcPr>
          <w:p w14:paraId="1734391A" w14:textId="77777777" w:rsidR="00530D25" w:rsidRPr="00654328" w:rsidRDefault="00530D25" w:rsidP="001407F2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b/>
                <w:bCs/>
                <w:color w:val="000000" w:themeColor="text1"/>
              </w:rPr>
              <w:t>Essential or Desirable</w:t>
            </w:r>
          </w:p>
        </w:tc>
      </w:tr>
      <w:tr w:rsidR="0072538D" w:rsidRPr="00654328" w14:paraId="34922BA0" w14:textId="77777777" w:rsidTr="00E66BC1">
        <w:tc>
          <w:tcPr>
            <w:tcW w:w="2020" w:type="dxa"/>
          </w:tcPr>
          <w:p w14:paraId="340B2657" w14:textId="77777777" w:rsidR="00530D25" w:rsidRPr="00654328" w:rsidRDefault="00530D25" w:rsidP="001407F2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b/>
                <w:bCs/>
                <w:color w:val="000000" w:themeColor="text1"/>
              </w:rPr>
              <w:t>RELEVANT EXPERIENCE</w:t>
            </w:r>
          </w:p>
        </w:tc>
        <w:tc>
          <w:tcPr>
            <w:tcW w:w="4302" w:type="dxa"/>
          </w:tcPr>
          <w:p w14:paraId="6EC20247" w14:textId="5179CC00" w:rsidR="00166956" w:rsidRPr="00654328" w:rsidRDefault="005064C5" w:rsidP="1AC6BF55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Proven experience in leading and delivering education programmes.</w:t>
            </w:r>
          </w:p>
        </w:tc>
        <w:tc>
          <w:tcPr>
            <w:tcW w:w="2694" w:type="dxa"/>
          </w:tcPr>
          <w:p w14:paraId="4675E9AB" w14:textId="36492997" w:rsidR="008D6088" w:rsidRPr="00654328" w:rsidRDefault="00D41D8E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975D26" w:rsidRPr="00654328" w14:paraId="64654D5D" w14:textId="77777777" w:rsidTr="00E66BC1">
        <w:tc>
          <w:tcPr>
            <w:tcW w:w="2020" w:type="dxa"/>
          </w:tcPr>
          <w:p w14:paraId="20688228" w14:textId="77777777" w:rsidR="00975D26" w:rsidRPr="00654328" w:rsidRDefault="00975D26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64560987" w14:textId="39B7C2BA" w:rsidR="00975D26" w:rsidRPr="00654328" w:rsidRDefault="00975D26" w:rsidP="00975D26">
            <w:pPr>
              <w:rPr>
                <w:rFonts w:ascii="Century Gothic" w:hAnsi="Century Gothic" w:cstheme="minorHAnsi"/>
                <w:color w:val="000000"/>
              </w:rPr>
            </w:pPr>
            <w:r w:rsidRPr="00654328">
              <w:rPr>
                <w:rFonts w:ascii="Century Gothic" w:hAnsi="Century Gothic" w:cstheme="minorHAnsi"/>
                <w:color w:val="000000"/>
              </w:rPr>
              <w:t>Experience of working in a museum and/or cultural sector environment.</w:t>
            </w:r>
          </w:p>
        </w:tc>
        <w:tc>
          <w:tcPr>
            <w:tcW w:w="2694" w:type="dxa"/>
          </w:tcPr>
          <w:p w14:paraId="53B86771" w14:textId="24D2F03C" w:rsidR="00975D26" w:rsidRPr="00654328" w:rsidRDefault="006067E5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72538D" w:rsidRPr="00654328" w14:paraId="3AA50381" w14:textId="77777777" w:rsidTr="00E66BC1">
        <w:tc>
          <w:tcPr>
            <w:tcW w:w="2020" w:type="dxa"/>
          </w:tcPr>
          <w:p w14:paraId="736AC08C" w14:textId="77777777" w:rsidR="0072538D" w:rsidRPr="00654328" w:rsidRDefault="0072538D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6169A1A9" w14:textId="47714D57" w:rsidR="0072538D" w:rsidRPr="00654328" w:rsidRDefault="005064C5" w:rsidP="00166956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Track record in learning programme design, project management, and evaluation.</w:t>
            </w:r>
          </w:p>
        </w:tc>
        <w:tc>
          <w:tcPr>
            <w:tcW w:w="2694" w:type="dxa"/>
          </w:tcPr>
          <w:p w14:paraId="2C6BB254" w14:textId="38699742" w:rsidR="0072538D" w:rsidRPr="00654328" w:rsidRDefault="00FC2CF6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6067E5" w:rsidRPr="00654328" w14:paraId="1C498B82" w14:textId="77777777" w:rsidTr="00E66BC1">
        <w:tc>
          <w:tcPr>
            <w:tcW w:w="2020" w:type="dxa"/>
          </w:tcPr>
          <w:p w14:paraId="60D94847" w14:textId="77777777" w:rsidR="006067E5" w:rsidRPr="00654328" w:rsidRDefault="006067E5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0AB6A556" w14:textId="7AB54B4B" w:rsidR="006067E5" w:rsidRPr="00654328" w:rsidRDefault="005064C5" w:rsidP="006067E5">
            <w:pPr>
              <w:rPr>
                <w:rFonts w:ascii="Century Gothic" w:hAnsi="Century Gothic" w:cstheme="minorHAnsi"/>
                <w:color w:val="000000"/>
              </w:rPr>
            </w:pPr>
            <w:r w:rsidRPr="00654328">
              <w:rPr>
                <w:rFonts w:ascii="Century Gothic" w:hAnsi="Century Gothic" w:cstheme="minorHAnsi"/>
                <w:color w:val="000000"/>
              </w:rPr>
              <w:t xml:space="preserve">Experience of working with SEND / SEMH children and young people </w:t>
            </w:r>
          </w:p>
        </w:tc>
        <w:tc>
          <w:tcPr>
            <w:tcW w:w="2694" w:type="dxa"/>
          </w:tcPr>
          <w:p w14:paraId="1BF18A0B" w14:textId="5E4A9AAB" w:rsidR="006067E5" w:rsidRPr="00654328" w:rsidRDefault="006067E5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5064C5" w:rsidRPr="00654328" w14:paraId="1F4D1CF0" w14:textId="77777777" w:rsidTr="00E66BC1">
        <w:tc>
          <w:tcPr>
            <w:tcW w:w="2020" w:type="dxa"/>
          </w:tcPr>
          <w:p w14:paraId="483846FA" w14:textId="77777777" w:rsidR="005064C5" w:rsidRPr="00654328" w:rsidRDefault="005064C5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3207D2F7" w14:textId="4E9FED30" w:rsidR="005064C5" w:rsidRPr="00654328" w:rsidRDefault="005064C5" w:rsidP="00166956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Experience of working with and communicating with a wide range of stakeholders, including teachers, students and cultural organisations.</w:t>
            </w:r>
          </w:p>
        </w:tc>
        <w:tc>
          <w:tcPr>
            <w:tcW w:w="2694" w:type="dxa"/>
          </w:tcPr>
          <w:p w14:paraId="71352804" w14:textId="292B2D50" w:rsidR="005064C5" w:rsidRPr="00654328" w:rsidRDefault="005064C5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EB18E4" w:rsidRPr="00654328" w14:paraId="7ABC0B0A" w14:textId="77777777" w:rsidTr="00E66BC1">
        <w:tc>
          <w:tcPr>
            <w:tcW w:w="2020" w:type="dxa"/>
          </w:tcPr>
          <w:p w14:paraId="42C59422" w14:textId="77777777" w:rsidR="00EB18E4" w:rsidRPr="00654328" w:rsidRDefault="00EB18E4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30D0A961" w14:textId="3E62CB3D" w:rsidR="00EB18E4" w:rsidRPr="00654328" w:rsidRDefault="00EB18E4" w:rsidP="00166956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Experience delivering grant funded programmes, including reporting and monitoring.</w:t>
            </w:r>
          </w:p>
        </w:tc>
        <w:tc>
          <w:tcPr>
            <w:tcW w:w="2694" w:type="dxa"/>
          </w:tcPr>
          <w:p w14:paraId="4FFEBD96" w14:textId="3739E3DA" w:rsidR="00EB18E4" w:rsidRPr="00654328" w:rsidRDefault="004813FE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Desirable</w:t>
            </w:r>
          </w:p>
        </w:tc>
      </w:tr>
      <w:tr w:rsidR="00EB18E4" w:rsidRPr="00654328" w14:paraId="4BCEE81C" w14:textId="77777777" w:rsidTr="00E66BC1">
        <w:tc>
          <w:tcPr>
            <w:tcW w:w="2020" w:type="dxa"/>
          </w:tcPr>
          <w:p w14:paraId="68740CA8" w14:textId="77777777" w:rsidR="00EB18E4" w:rsidRPr="00654328" w:rsidRDefault="00EB18E4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471689D5" w14:textId="3EC952F6" w:rsidR="00EB18E4" w:rsidRPr="00654328" w:rsidRDefault="00EB18E4" w:rsidP="00166956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 xml:space="preserve">Experience of </w:t>
            </w:r>
            <w:r w:rsidR="00E66BC1" w:rsidRPr="00654328">
              <w:rPr>
                <w:rFonts w:ascii="Century Gothic" w:hAnsi="Century Gothic" w:cstheme="minorHAnsi"/>
                <w:color w:val="000000" w:themeColor="text1"/>
              </w:rPr>
              <w:t>writing and implementing strategies</w:t>
            </w:r>
            <w:r w:rsidRPr="00654328">
              <w:rPr>
                <w:rFonts w:ascii="Century Gothic" w:hAnsi="Century Gothic" w:cstheme="minorHAnsi"/>
                <w:color w:val="000000" w:themeColor="text1"/>
              </w:rPr>
              <w:t xml:space="preserve"> </w:t>
            </w:r>
          </w:p>
        </w:tc>
        <w:tc>
          <w:tcPr>
            <w:tcW w:w="2694" w:type="dxa"/>
          </w:tcPr>
          <w:p w14:paraId="46B2936F" w14:textId="1AEAF27A" w:rsidR="00EB18E4" w:rsidRPr="00654328" w:rsidRDefault="00EB18E4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Desirable</w:t>
            </w:r>
          </w:p>
        </w:tc>
      </w:tr>
      <w:tr w:rsidR="005075E0" w:rsidRPr="00654328" w14:paraId="75DABFF1" w14:textId="77777777" w:rsidTr="00E66BC1">
        <w:tc>
          <w:tcPr>
            <w:tcW w:w="2020" w:type="dxa"/>
          </w:tcPr>
          <w:p w14:paraId="28D8D041" w14:textId="77777777" w:rsidR="005075E0" w:rsidRPr="00654328" w:rsidRDefault="005075E0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20BA1911" w14:textId="5755AD5A" w:rsidR="005075E0" w:rsidRPr="00654328" w:rsidRDefault="005064C5" w:rsidP="00166956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Experience of delivering learning programmes in museums, historic houses or heritage or cultural settings</w:t>
            </w:r>
          </w:p>
        </w:tc>
        <w:tc>
          <w:tcPr>
            <w:tcW w:w="2694" w:type="dxa"/>
          </w:tcPr>
          <w:p w14:paraId="1E6077A5" w14:textId="34286AC4" w:rsidR="005075E0" w:rsidRPr="00654328" w:rsidRDefault="005064C5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Desirable</w:t>
            </w:r>
          </w:p>
        </w:tc>
      </w:tr>
      <w:tr w:rsidR="008E4782" w:rsidRPr="00654328" w14:paraId="7D75F97A" w14:textId="77777777" w:rsidTr="00E66BC1">
        <w:tc>
          <w:tcPr>
            <w:tcW w:w="2020" w:type="dxa"/>
          </w:tcPr>
          <w:p w14:paraId="6C517A10" w14:textId="127513FC" w:rsidR="008E4782" w:rsidRPr="00654328" w:rsidRDefault="008E4782" w:rsidP="001407F2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b/>
                <w:bCs/>
                <w:color w:val="000000" w:themeColor="text1"/>
              </w:rPr>
              <w:t>KNOWLEDGE</w:t>
            </w:r>
          </w:p>
        </w:tc>
        <w:tc>
          <w:tcPr>
            <w:tcW w:w="4302" w:type="dxa"/>
          </w:tcPr>
          <w:p w14:paraId="0CC4A7C2" w14:textId="505A8BE1" w:rsidR="008E4782" w:rsidRPr="00654328" w:rsidRDefault="008E4782" w:rsidP="0072538D">
            <w:pPr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 xml:space="preserve">Degree </w:t>
            </w:r>
            <w:r w:rsidR="004813FE" w:rsidRPr="00654328">
              <w:rPr>
                <w:rFonts w:ascii="Century Gothic" w:hAnsi="Century Gothic" w:cstheme="minorHAnsi"/>
                <w:color w:val="000000" w:themeColor="text1"/>
              </w:rPr>
              <w:t xml:space="preserve">level </w:t>
            </w:r>
            <w:r w:rsidRPr="00654328">
              <w:rPr>
                <w:rFonts w:ascii="Century Gothic" w:hAnsi="Century Gothic" w:cstheme="minorHAnsi"/>
                <w:color w:val="000000" w:themeColor="text1"/>
              </w:rPr>
              <w:t>qualification in arts, heritage or a related field</w:t>
            </w:r>
          </w:p>
        </w:tc>
        <w:tc>
          <w:tcPr>
            <w:tcW w:w="2694" w:type="dxa"/>
          </w:tcPr>
          <w:p w14:paraId="6F647F56" w14:textId="59E0F7CB" w:rsidR="008E4782" w:rsidRPr="00654328" w:rsidRDefault="001C4078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D02795" w:rsidRPr="00654328" w14:paraId="3241CCE2" w14:textId="77777777" w:rsidTr="00E66BC1">
        <w:tc>
          <w:tcPr>
            <w:tcW w:w="2020" w:type="dxa"/>
          </w:tcPr>
          <w:p w14:paraId="2855BF24" w14:textId="2B024DF2" w:rsidR="00D02795" w:rsidRPr="00654328" w:rsidRDefault="00D02795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7C92A0F1" w14:textId="0C405BD9" w:rsidR="00D02795" w:rsidRPr="00654328" w:rsidRDefault="005064C5" w:rsidP="0072538D">
            <w:pPr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Strong knowledge of formal education requirements, including the UK National Curriculum and how it relates to heritage education</w:t>
            </w:r>
          </w:p>
        </w:tc>
        <w:tc>
          <w:tcPr>
            <w:tcW w:w="2694" w:type="dxa"/>
          </w:tcPr>
          <w:p w14:paraId="203527BA" w14:textId="6A81EA70" w:rsidR="00D02795" w:rsidRPr="00654328" w:rsidRDefault="001C4078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1C4078" w:rsidRPr="00654328" w14:paraId="4A9962A0" w14:textId="77777777" w:rsidTr="00E66BC1">
        <w:tc>
          <w:tcPr>
            <w:tcW w:w="2020" w:type="dxa"/>
          </w:tcPr>
          <w:p w14:paraId="7FF6E161" w14:textId="77777777" w:rsidR="001C4078" w:rsidRPr="00654328" w:rsidRDefault="001C4078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3D314D2F" w14:textId="489D6007" w:rsidR="001C4078" w:rsidRPr="00654328" w:rsidRDefault="00850A94" w:rsidP="0072538D">
            <w:pPr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Knowledge</w:t>
            </w:r>
            <w:r w:rsidR="001C4078" w:rsidRPr="00654328">
              <w:rPr>
                <w:rFonts w:ascii="Century Gothic" w:hAnsi="Century Gothic" w:cstheme="minorHAnsi"/>
                <w:color w:val="000000" w:themeColor="text1"/>
              </w:rPr>
              <w:t xml:space="preserve"> of </w:t>
            </w:r>
            <w:r w:rsidR="005064C5" w:rsidRPr="00654328">
              <w:rPr>
                <w:rFonts w:ascii="Century Gothic" w:hAnsi="Century Gothic" w:cstheme="minorHAnsi"/>
                <w:color w:val="000000" w:themeColor="text1"/>
              </w:rPr>
              <w:t>motivations, interests and barriers faced by children and young people</w:t>
            </w:r>
          </w:p>
        </w:tc>
        <w:tc>
          <w:tcPr>
            <w:tcW w:w="2694" w:type="dxa"/>
          </w:tcPr>
          <w:p w14:paraId="276AE329" w14:textId="30F8D65E" w:rsidR="001C4078" w:rsidRPr="00654328" w:rsidRDefault="001C4078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EB18E4" w:rsidRPr="00654328" w14:paraId="43C08BE0" w14:textId="77777777" w:rsidTr="00E66BC1">
        <w:tc>
          <w:tcPr>
            <w:tcW w:w="2020" w:type="dxa"/>
          </w:tcPr>
          <w:p w14:paraId="7C8FCD74" w14:textId="77777777" w:rsidR="00EB18E4" w:rsidRPr="00654328" w:rsidRDefault="00EB18E4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33C9CF95" w14:textId="51795782" w:rsidR="00EB18E4" w:rsidRPr="00654328" w:rsidRDefault="00EB18E4" w:rsidP="0072538D">
            <w:pPr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Knowledge of safeguarding and best practice in protecting children and adults at risk of harm.</w:t>
            </w:r>
          </w:p>
        </w:tc>
        <w:tc>
          <w:tcPr>
            <w:tcW w:w="2694" w:type="dxa"/>
          </w:tcPr>
          <w:p w14:paraId="602D4518" w14:textId="5FD9769A" w:rsidR="00EB18E4" w:rsidRPr="00654328" w:rsidRDefault="00EB18E4" w:rsidP="001407F2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4813FE" w:rsidRPr="00654328" w14:paraId="241571F0" w14:textId="77777777" w:rsidTr="00E66BC1">
        <w:tc>
          <w:tcPr>
            <w:tcW w:w="2020" w:type="dxa"/>
          </w:tcPr>
          <w:p w14:paraId="66A05F2E" w14:textId="48E003DA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b/>
                <w:bCs/>
                <w:color w:val="000000" w:themeColor="text1"/>
              </w:rPr>
              <w:t>JOB RELATED SKILLS</w:t>
            </w:r>
          </w:p>
        </w:tc>
        <w:tc>
          <w:tcPr>
            <w:tcW w:w="4302" w:type="dxa"/>
          </w:tcPr>
          <w:p w14:paraId="3F5AF8AC" w14:textId="2C4A4E94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Skilled in delivering engaging learning programming to wide variety of learners, including devising educational materials, presenting to a group and facilitating classroom based work</w:t>
            </w:r>
          </w:p>
        </w:tc>
        <w:tc>
          <w:tcPr>
            <w:tcW w:w="2694" w:type="dxa"/>
          </w:tcPr>
          <w:p w14:paraId="2002BCE5" w14:textId="7DF4738E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4813FE" w:rsidRPr="00654328" w14:paraId="72B4B155" w14:textId="77777777" w:rsidTr="00E66BC1">
        <w:tc>
          <w:tcPr>
            <w:tcW w:w="2020" w:type="dxa"/>
          </w:tcPr>
          <w:p w14:paraId="24CB3291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225FAD82" w14:textId="58F6BD58" w:rsidR="004813FE" w:rsidRPr="00654328" w:rsidRDefault="00654312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Strong</w:t>
            </w:r>
            <w:r w:rsidR="004813FE" w:rsidRPr="00654328">
              <w:rPr>
                <w:rFonts w:ascii="Century Gothic" w:hAnsi="Century Gothic" w:cstheme="minorHAnsi"/>
                <w:color w:val="000000" w:themeColor="text1"/>
              </w:rPr>
              <w:t xml:space="preserve"> interpersonal skills with the ability to build positive working relations</w:t>
            </w:r>
            <w:r w:rsidR="00654328" w:rsidRPr="00654328">
              <w:rPr>
                <w:rFonts w:ascii="Century Gothic" w:hAnsi="Century Gothic" w:cstheme="minorHAnsi"/>
                <w:color w:val="000000" w:themeColor="text1"/>
              </w:rPr>
              <w:t>hips</w:t>
            </w:r>
            <w:r w:rsidR="004813FE" w:rsidRPr="00654328">
              <w:rPr>
                <w:rFonts w:ascii="Century Gothic" w:hAnsi="Century Gothic" w:cstheme="minorHAnsi"/>
                <w:color w:val="000000" w:themeColor="text1"/>
              </w:rPr>
              <w:t xml:space="preserve"> with a wide range of internal and external stakeholders</w:t>
            </w:r>
          </w:p>
        </w:tc>
        <w:tc>
          <w:tcPr>
            <w:tcW w:w="2694" w:type="dxa"/>
          </w:tcPr>
          <w:p w14:paraId="4B901CFB" w14:textId="560579D1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4813FE" w:rsidRPr="00654328" w14:paraId="5C870BC1" w14:textId="77777777" w:rsidTr="00E66BC1">
        <w:tc>
          <w:tcPr>
            <w:tcW w:w="2020" w:type="dxa"/>
          </w:tcPr>
          <w:p w14:paraId="75142FAA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22757463" w14:textId="7274BE51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Highly organised with a methodical approach to project managing to manage simultaneous project deadlines effectively</w:t>
            </w:r>
          </w:p>
        </w:tc>
        <w:tc>
          <w:tcPr>
            <w:tcW w:w="2694" w:type="dxa"/>
          </w:tcPr>
          <w:p w14:paraId="03B622AA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  <w:p w14:paraId="0EFEB589" w14:textId="59026FB5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</w:tr>
      <w:tr w:rsidR="004813FE" w:rsidRPr="00654328" w14:paraId="6449E111" w14:textId="77777777" w:rsidTr="00E66BC1">
        <w:tc>
          <w:tcPr>
            <w:tcW w:w="2020" w:type="dxa"/>
          </w:tcPr>
          <w:p w14:paraId="2F7D556F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76435D03" w14:textId="51CCDC74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 xml:space="preserve">Proficiency with Microsoft Office software, in particular Word, Outlook, </w:t>
            </w:r>
            <w:r w:rsidRPr="00654328">
              <w:rPr>
                <w:rFonts w:ascii="Century Gothic" w:hAnsi="Century Gothic" w:cstheme="minorHAnsi"/>
                <w:color w:val="000000" w:themeColor="text1"/>
              </w:rPr>
              <w:lastRenderedPageBreak/>
              <w:t>PowerPoint, and Excel and collection management systems.</w:t>
            </w:r>
          </w:p>
        </w:tc>
        <w:tc>
          <w:tcPr>
            <w:tcW w:w="2694" w:type="dxa"/>
          </w:tcPr>
          <w:p w14:paraId="11542631" w14:textId="3B3231F2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lastRenderedPageBreak/>
              <w:t>Essential</w:t>
            </w:r>
          </w:p>
        </w:tc>
      </w:tr>
      <w:tr w:rsidR="004813FE" w:rsidRPr="00654328" w14:paraId="0551B22B" w14:textId="77777777" w:rsidTr="00E66BC1">
        <w:tc>
          <w:tcPr>
            <w:tcW w:w="2020" w:type="dxa"/>
          </w:tcPr>
          <w:p w14:paraId="65C0C85F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b/>
                <w:bCs/>
                <w:color w:val="000000" w:themeColor="text1"/>
              </w:rPr>
              <w:t>PERSONAL ATTRIBUTES</w:t>
            </w:r>
          </w:p>
        </w:tc>
        <w:tc>
          <w:tcPr>
            <w:tcW w:w="4302" w:type="dxa"/>
          </w:tcPr>
          <w:p w14:paraId="36DCBAA0" w14:textId="5DC97353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Interest in heritage, art and culture</w:t>
            </w:r>
          </w:p>
        </w:tc>
        <w:tc>
          <w:tcPr>
            <w:tcW w:w="2694" w:type="dxa"/>
          </w:tcPr>
          <w:p w14:paraId="5F1D6251" w14:textId="181C2C75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4813FE" w:rsidRPr="00654328" w14:paraId="5DF63D3E" w14:textId="77777777" w:rsidTr="00E66BC1">
        <w:tc>
          <w:tcPr>
            <w:tcW w:w="2020" w:type="dxa"/>
          </w:tcPr>
          <w:p w14:paraId="342C19B9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1AE39C6F" w14:textId="7472881C" w:rsidR="004813FE" w:rsidRPr="00654328" w:rsidRDefault="004813FE" w:rsidP="004813FE">
            <w:pPr>
              <w:spacing w:line="276" w:lineRule="auto"/>
              <w:rPr>
                <w:rFonts w:ascii="Century Gothic" w:eastAsia="Calibri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Ability to work both independently and as part of a team</w:t>
            </w:r>
          </w:p>
        </w:tc>
        <w:tc>
          <w:tcPr>
            <w:tcW w:w="2694" w:type="dxa"/>
          </w:tcPr>
          <w:p w14:paraId="28F51A14" w14:textId="68DC9833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4813FE" w:rsidRPr="00654328" w14:paraId="54266966" w14:textId="77777777" w:rsidTr="00E66BC1">
        <w:tc>
          <w:tcPr>
            <w:tcW w:w="2020" w:type="dxa"/>
          </w:tcPr>
          <w:p w14:paraId="38DBBBDF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60C334F9" w14:textId="04058499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Reliable, with good timekeeping and well-presented</w:t>
            </w:r>
          </w:p>
        </w:tc>
        <w:tc>
          <w:tcPr>
            <w:tcW w:w="2694" w:type="dxa"/>
          </w:tcPr>
          <w:p w14:paraId="463D2AB8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  <w:p w14:paraId="3BD421EE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</w:tr>
      <w:tr w:rsidR="004813FE" w:rsidRPr="00654328" w14:paraId="6251D6FC" w14:textId="77777777" w:rsidTr="00E66BC1">
        <w:tc>
          <w:tcPr>
            <w:tcW w:w="2020" w:type="dxa"/>
          </w:tcPr>
          <w:p w14:paraId="681F5F59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1699B845" w14:textId="4152E669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Enjoys working in a public facing role and working with children</w:t>
            </w:r>
          </w:p>
        </w:tc>
        <w:tc>
          <w:tcPr>
            <w:tcW w:w="2694" w:type="dxa"/>
          </w:tcPr>
          <w:p w14:paraId="223EE7DD" w14:textId="67736D84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4813FE" w:rsidRPr="00654328" w14:paraId="509AC25F" w14:textId="77777777" w:rsidTr="00E66BC1">
        <w:tc>
          <w:tcPr>
            <w:tcW w:w="2020" w:type="dxa"/>
          </w:tcPr>
          <w:p w14:paraId="2A2CCEF3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b/>
                <w:bCs/>
                <w:color w:val="000000" w:themeColor="text1"/>
              </w:rPr>
              <w:t>WORK CIRCUMSTANCES</w:t>
            </w:r>
          </w:p>
        </w:tc>
        <w:tc>
          <w:tcPr>
            <w:tcW w:w="4302" w:type="dxa"/>
          </w:tcPr>
          <w:p w14:paraId="2C02C8B9" w14:textId="19D780DF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Able to work flexible hours, including evenings, weekends, school holidays and Bank Holidays as required.</w:t>
            </w:r>
          </w:p>
        </w:tc>
        <w:tc>
          <w:tcPr>
            <w:tcW w:w="2694" w:type="dxa"/>
          </w:tcPr>
          <w:p w14:paraId="01DB2EB0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  <w:tr w:rsidR="004813FE" w:rsidRPr="00654328" w14:paraId="6AA049CB" w14:textId="77777777" w:rsidTr="00E66BC1">
        <w:tc>
          <w:tcPr>
            <w:tcW w:w="2020" w:type="dxa"/>
          </w:tcPr>
          <w:p w14:paraId="5B13B5E2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1E358D06" w14:textId="1A9B88C2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This role requires a DBS Check.</w:t>
            </w:r>
          </w:p>
        </w:tc>
        <w:tc>
          <w:tcPr>
            <w:tcW w:w="2694" w:type="dxa"/>
          </w:tcPr>
          <w:p w14:paraId="0CB8155F" w14:textId="71E8DCF3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  <w:p w14:paraId="076FE491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</w:tr>
      <w:tr w:rsidR="004813FE" w:rsidRPr="00654328" w14:paraId="199C8FB5" w14:textId="77777777" w:rsidTr="00E66BC1">
        <w:tc>
          <w:tcPr>
            <w:tcW w:w="2020" w:type="dxa"/>
          </w:tcPr>
          <w:p w14:paraId="1D58DC27" w14:textId="77777777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</w:p>
        </w:tc>
        <w:tc>
          <w:tcPr>
            <w:tcW w:w="4302" w:type="dxa"/>
          </w:tcPr>
          <w:p w14:paraId="750281D5" w14:textId="2562BB48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Able to travel to partner locations, schools and events as needed</w:t>
            </w:r>
          </w:p>
        </w:tc>
        <w:tc>
          <w:tcPr>
            <w:tcW w:w="2694" w:type="dxa"/>
          </w:tcPr>
          <w:p w14:paraId="7C3BB506" w14:textId="1F3F5E34" w:rsidR="004813FE" w:rsidRPr="00654328" w:rsidRDefault="004813FE" w:rsidP="004813FE">
            <w:pPr>
              <w:spacing w:line="276" w:lineRule="auto"/>
              <w:rPr>
                <w:rFonts w:ascii="Century Gothic" w:hAnsi="Century Gothic" w:cstheme="minorHAnsi"/>
                <w:color w:val="000000" w:themeColor="text1"/>
              </w:rPr>
            </w:pPr>
            <w:r w:rsidRPr="00654328">
              <w:rPr>
                <w:rFonts w:ascii="Century Gothic" w:hAnsi="Century Gothic" w:cstheme="minorHAnsi"/>
                <w:color w:val="000000" w:themeColor="text1"/>
              </w:rPr>
              <w:t>Essential</w:t>
            </w:r>
          </w:p>
        </w:tc>
      </w:tr>
    </w:tbl>
    <w:p w14:paraId="5C1F8556" w14:textId="77777777" w:rsidR="00063FD3" w:rsidRPr="00654328" w:rsidRDefault="00063FD3" w:rsidP="001407F2">
      <w:pPr>
        <w:spacing w:line="276" w:lineRule="auto"/>
        <w:rPr>
          <w:rFonts w:ascii="Century Gothic" w:hAnsi="Century Gothic" w:cstheme="minorHAnsi"/>
          <w:color w:val="000000" w:themeColor="text1"/>
        </w:rPr>
      </w:pPr>
    </w:p>
    <w:p w14:paraId="6FCDD5B3" w14:textId="77777777" w:rsidR="00EB18E4" w:rsidRPr="00654328" w:rsidRDefault="00EB18E4" w:rsidP="001407F2">
      <w:pPr>
        <w:spacing w:line="276" w:lineRule="auto"/>
        <w:rPr>
          <w:rFonts w:ascii="Century Gothic" w:hAnsi="Century Gothic" w:cstheme="minorHAnsi"/>
          <w:color w:val="000000" w:themeColor="text1"/>
        </w:rPr>
      </w:pPr>
    </w:p>
    <w:sectPr w:rsidR="00EB18E4" w:rsidRPr="0065432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F0C9" w14:textId="77777777" w:rsidR="00E5550D" w:rsidRDefault="00E5550D" w:rsidP="00E5550D">
      <w:pPr>
        <w:spacing w:after="0" w:line="240" w:lineRule="auto"/>
      </w:pPr>
      <w:r>
        <w:separator/>
      </w:r>
    </w:p>
  </w:endnote>
  <w:endnote w:type="continuationSeparator" w:id="0">
    <w:p w14:paraId="208B3684" w14:textId="77777777" w:rsidR="00E5550D" w:rsidRDefault="00E5550D" w:rsidP="00E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1E98" w14:textId="77777777" w:rsidR="00E5550D" w:rsidRDefault="00E5550D" w:rsidP="00E5550D">
      <w:pPr>
        <w:spacing w:after="0" w:line="240" w:lineRule="auto"/>
      </w:pPr>
      <w:r>
        <w:separator/>
      </w:r>
    </w:p>
  </w:footnote>
  <w:footnote w:type="continuationSeparator" w:id="0">
    <w:p w14:paraId="5DB0297E" w14:textId="77777777" w:rsidR="00E5550D" w:rsidRDefault="00E5550D" w:rsidP="00E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D327" w14:textId="39FF01A2" w:rsidR="00E5550D" w:rsidRDefault="008D19D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1C61DB" wp14:editId="101038C2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670560" cy="677545"/>
          <wp:effectExtent l="0" t="0" r="0" b="8255"/>
          <wp:wrapSquare wrapText="bothSides"/>
          <wp:docPr id="120479494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94942" name="Picture 1204794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30" cy="6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6D0">
      <w:rPr>
        <w:noProof/>
      </w:rPr>
      <w:drawing>
        <wp:anchor distT="0" distB="0" distL="114300" distR="114300" simplePos="0" relativeHeight="251659264" behindDoc="0" locked="0" layoutInCell="1" allowOverlap="1" wp14:anchorId="74E78920" wp14:editId="63035D79">
          <wp:simplePos x="0" y="0"/>
          <wp:positionH relativeFrom="margin">
            <wp:posOffset>2230755</wp:posOffset>
          </wp:positionH>
          <wp:positionV relativeFrom="paragraph">
            <wp:posOffset>-228600</wp:posOffset>
          </wp:positionV>
          <wp:extent cx="1072515" cy="693420"/>
          <wp:effectExtent l="0" t="0" r="0" b="0"/>
          <wp:wrapSquare wrapText="bothSides"/>
          <wp:docPr id="3105347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53473" name="Picture 310534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6D0">
      <w:rPr>
        <w:noProof/>
      </w:rPr>
      <w:drawing>
        <wp:anchor distT="0" distB="0" distL="114300" distR="114300" simplePos="0" relativeHeight="251658240" behindDoc="0" locked="0" layoutInCell="1" allowOverlap="1" wp14:anchorId="2B8FB907" wp14:editId="7BC90E5D">
          <wp:simplePos x="0" y="0"/>
          <wp:positionH relativeFrom="column">
            <wp:posOffset>4375150</wp:posOffset>
          </wp:positionH>
          <wp:positionV relativeFrom="paragraph">
            <wp:posOffset>-137160</wp:posOffset>
          </wp:positionV>
          <wp:extent cx="1938655" cy="502920"/>
          <wp:effectExtent l="0" t="0" r="4445" b="0"/>
          <wp:wrapSquare wrapText="bothSides"/>
          <wp:docPr id="8464768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476842" name="Picture 84647684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65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86AD8" w14:textId="77777777" w:rsidR="00E5550D" w:rsidRDefault="00E55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397"/>
    <w:multiLevelType w:val="multilevel"/>
    <w:tmpl w:val="5208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A1FC8"/>
    <w:multiLevelType w:val="multilevel"/>
    <w:tmpl w:val="C9F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477CE"/>
    <w:multiLevelType w:val="multilevel"/>
    <w:tmpl w:val="EE7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760C7"/>
    <w:multiLevelType w:val="hybridMultilevel"/>
    <w:tmpl w:val="4D58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4A31"/>
    <w:multiLevelType w:val="multilevel"/>
    <w:tmpl w:val="1EEE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93055"/>
    <w:multiLevelType w:val="multilevel"/>
    <w:tmpl w:val="AE7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A09FF"/>
    <w:multiLevelType w:val="multilevel"/>
    <w:tmpl w:val="40D6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24C07"/>
    <w:multiLevelType w:val="multilevel"/>
    <w:tmpl w:val="C9F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7074E"/>
    <w:multiLevelType w:val="hybridMultilevel"/>
    <w:tmpl w:val="DBCEE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21141"/>
    <w:multiLevelType w:val="multilevel"/>
    <w:tmpl w:val="5A48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62A05"/>
    <w:multiLevelType w:val="hybridMultilevel"/>
    <w:tmpl w:val="DF4A9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355A"/>
    <w:multiLevelType w:val="multilevel"/>
    <w:tmpl w:val="C9F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5592D"/>
    <w:multiLevelType w:val="hybridMultilevel"/>
    <w:tmpl w:val="B4B2B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432F6"/>
    <w:multiLevelType w:val="hybridMultilevel"/>
    <w:tmpl w:val="ABF091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C6C80"/>
    <w:multiLevelType w:val="hybridMultilevel"/>
    <w:tmpl w:val="727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957D9"/>
    <w:multiLevelType w:val="multilevel"/>
    <w:tmpl w:val="C9F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D0F9C"/>
    <w:multiLevelType w:val="hybridMultilevel"/>
    <w:tmpl w:val="2CB81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47FBE"/>
    <w:multiLevelType w:val="multilevel"/>
    <w:tmpl w:val="C9F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B03D53"/>
    <w:multiLevelType w:val="hybridMultilevel"/>
    <w:tmpl w:val="43E05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7606">
    <w:abstractNumId w:val="16"/>
  </w:num>
  <w:num w:numId="2" w16cid:durableId="1215846509">
    <w:abstractNumId w:val="3"/>
  </w:num>
  <w:num w:numId="3" w16cid:durableId="2143963061">
    <w:abstractNumId w:val="8"/>
  </w:num>
  <w:num w:numId="4" w16cid:durableId="1051687803">
    <w:abstractNumId w:val="14"/>
  </w:num>
  <w:num w:numId="5" w16cid:durableId="487669906">
    <w:abstractNumId w:val="12"/>
  </w:num>
  <w:num w:numId="6" w16cid:durableId="1320501796">
    <w:abstractNumId w:val="15"/>
  </w:num>
  <w:num w:numId="7" w16cid:durableId="822891663">
    <w:abstractNumId w:val="6"/>
  </w:num>
  <w:num w:numId="8" w16cid:durableId="184906616">
    <w:abstractNumId w:val="9"/>
  </w:num>
  <w:num w:numId="9" w16cid:durableId="552346753">
    <w:abstractNumId w:val="2"/>
  </w:num>
  <w:num w:numId="10" w16cid:durableId="918249314">
    <w:abstractNumId w:val="4"/>
  </w:num>
  <w:num w:numId="11" w16cid:durableId="708720353">
    <w:abstractNumId w:val="0"/>
  </w:num>
  <w:num w:numId="12" w16cid:durableId="1980265139">
    <w:abstractNumId w:val="5"/>
  </w:num>
  <w:num w:numId="13" w16cid:durableId="925917646">
    <w:abstractNumId w:val="10"/>
  </w:num>
  <w:num w:numId="14" w16cid:durableId="351805444">
    <w:abstractNumId w:val="13"/>
  </w:num>
  <w:num w:numId="15" w16cid:durableId="362638544">
    <w:abstractNumId w:val="7"/>
  </w:num>
  <w:num w:numId="16" w16cid:durableId="1225726616">
    <w:abstractNumId w:val="17"/>
  </w:num>
  <w:num w:numId="17" w16cid:durableId="1730376225">
    <w:abstractNumId w:val="1"/>
  </w:num>
  <w:num w:numId="18" w16cid:durableId="685987658">
    <w:abstractNumId w:val="18"/>
  </w:num>
  <w:num w:numId="19" w16cid:durableId="674504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D3"/>
    <w:rsid w:val="00063FD3"/>
    <w:rsid w:val="0006605A"/>
    <w:rsid w:val="000671BE"/>
    <w:rsid w:val="000925BB"/>
    <w:rsid w:val="000E48CD"/>
    <w:rsid w:val="0012263F"/>
    <w:rsid w:val="00123D2E"/>
    <w:rsid w:val="001407F2"/>
    <w:rsid w:val="00166956"/>
    <w:rsid w:val="001A3E09"/>
    <w:rsid w:val="001C3C2B"/>
    <w:rsid w:val="001C4078"/>
    <w:rsid w:val="0020494B"/>
    <w:rsid w:val="00282EF9"/>
    <w:rsid w:val="00295C3B"/>
    <w:rsid w:val="002A35D3"/>
    <w:rsid w:val="002C6BEE"/>
    <w:rsid w:val="002D36D0"/>
    <w:rsid w:val="00344767"/>
    <w:rsid w:val="0035389A"/>
    <w:rsid w:val="00362952"/>
    <w:rsid w:val="003932B0"/>
    <w:rsid w:val="0040408D"/>
    <w:rsid w:val="00424405"/>
    <w:rsid w:val="004813FE"/>
    <w:rsid w:val="004C3307"/>
    <w:rsid w:val="004E11C7"/>
    <w:rsid w:val="005064C5"/>
    <w:rsid w:val="005065F7"/>
    <w:rsid w:val="00506DCF"/>
    <w:rsid w:val="005075E0"/>
    <w:rsid w:val="00530D25"/>
    <w:rsid w:val="00544722"/>
    <w:rsid w:val="005640D7"/>
    <w:rsid w:val="00590AC6"/>
    <w:rsid w:val="00605FDC"/>
    <w:rsid w:val="006067E5"/>
    <w:rsid w:val="006447FC"/>
    <w:rsid w:val="00654312"/>
    <w:rsid w:val="00654328"/>
    <w:rsid w:val="00691CF0"/>
    <w:rsid w:val="006B25A6"/>
    <w:rsid w:val="006C4998"/>
    <w:rsid w:val="00702121"/>
    <w:rsid w:val="007227D0"/>
    <w:rsid w:val="0072538D"/>
    <w:rsid w:val="00790E1C"/>
    <w:rsid w:val="007B150C"/>
    <w:rsid w:val="007C2FCE"/>
    <w:rsid w:val="007F6A71"/>
    <w:rsid w:val="0081449C"/>
    <w:rsid w:val="00844554"/>
    <w:rsid w:val="00850A94"/>
    <w:rsid w:val="00852DEF"/>
    <w:rsid w:val="008533FC"/>
    <w:rsid w:val="008C0F05"/>
    <w:rsid w:val="008C2B9F"/>
    <w:rsid w:val="008D19D7"/>
    <w:rsid w:val="008D39D9"/>
    <w:rsid w:val="008D6088"/>
    <w:rsid w:val="008E4782"/>
    <w:rsid w:val="008F6394"/>
    <w:rsid w:val="009121E2"/>
    <w:rsid w:val="00933459"/>
    <w:rsid w:val="00975D26"/>
    <w:rsid w:val="009834E8"/>
    <w:rsid w:val="0099162E"/>
    <w:rsid w:val="009D17AD"/>
    <w:rsid w:val="00A4157F"/>
    <w:rsid w:val="00A41B04"/>
    <w:rsid w:val="00A73AEC"/>
    <w:rsid w:val="00AF3490"/>
    <w:rsid w:val="00B265F3"/>
    <w:rsid w:val="00B72C67"/>
    <w:rsid w:val="00B93600"/>
    <w:rsid w:val="00BA6762"/>
    <w:rsid w:val="00BC0220"/>
    <w:rsid w:val="00BF3FFD"/>
    <w:rsid w:val="00BF47B1"/>
    <w:rsid w:val="00C52368"/>
    <w:rsid w:val="00C87ACB"/>
    <w:rsid w:val="00C96C98"/>
    <w:rsid w:val="00CB7486"/>
    <w:rsid w:val="00CE35DD"/>
    <w:rsid w:val="00D02795"/>
    <w:rsid w:val="00D24B92"/>
    <w:rsid w:val="00D41D8E"/>
    <w:rsid w:val="00D56B14"/>
    <w:rsid w:val="00D62DD1"/>
    <w:rsid w:val="00D84D1E"/>
    <w:rsid w:val="00E5550D"/>
    <w:rsid w:val="00E6517B"/>
    <w:rsid w:val="00E66BC1"/>
    <w:rsid w:val="00E75C40"/>
    <w:rsid w:val="00EB18E4"/>
    <w:rsid w:val="00EE4449"/>
    <w:rsid w:val="00F035B3"/>
    <w:rsid w:val="00F105AB"/>
    <w:rsid w:val="00F20C34"/>
    <w:rsid w:val="00F27BEA"/>
    <w:rsid w:val="00F554E4"/>
    <w:rsid w:val="00FC291C"/>
    <w:rsid w:val="00FC2CF6"/>
    <w:rsid w:val="00FD6396"/>
    <w:rsid w:val="00FE3C24"/>
    <w:rsid w:val="0410944C"/>
    <w:rsid w:val="046606F4"/>
    <w:rsid w:val="1AC6BF55"/>
    <w:rsid w:val="1AE22B5F"/>
    <w:rsid w:val="22AE32BC"/>
    <w:rsid w:val="22B36ED5"/>
    <w:rsid w:val="250A8B8C"/>
    <w:rsid w:val="2511AB06"/>
    <w:rsid w:val="2644A7E7"/>
    <w:rsid w:val="2A5F852D"/>
    <w:rsid w:val="2ACFE7CE"/>
    <w:rsid w:val="2B0DF461"/>
    <w:rsid w:val="31432465"/>
    <w:rsid w:val="3144176E"/>
    <w:rsid w:val="392459CC"/>
    <w:rsid w:val="495D10CE"/>
    <w:rsid w:val="4A81A7D7"/>
    <w:rsid w:val="4BBC425C"/>
    <w:rsid w:val="5208DD40"/>
    <w:rsid w:val="56CFEF2E"/>
    <w:rsid w:val="58C8C84D"/>
    <w:rsid w:val="595337D1"/>
    <w:rsid w:val="62232C70"/>
    <w:rsid w:val="6371368D"/>
    <w:rsid w:val="637B6F05"/>
    <w:rsid w:val="65EBA407"/>
    <w:rsid w:val="6850DEEC"/>
    <w:rsid w:val="6962522C"/>
    <w:rsid w:val="6B53FA1B"/>
    <w:rsid w:val="6C03328E"/>
    <w:rsid w:val="6FCEC1A4"/>
    <w:rsid w:val="70F5BEDD"/>
    <w:rsid w:val="75740F44"/>
    <w:rsid w:val="75A6E063"/>
    <w:rsid w:val="7C2AC8FF"/>
    <w:rsid w:val="7DAC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40794"/>
  <w15:chartTrackingRefBased/>
  <w15:docId w15:val="{4DC5CF3D-7FCB-4B16-AAF2-17B737EF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FD3"/>
    <w:pPr>
      <w:ind w:left="720"/>
      <w:contextualSpacing/>
    </w:pPr>
  </w:style>
  <w:style w:type="table" w:styleId="TableGrid">
    <w:name w:val="Table Grid"/>
    <w:basedOn w:val="TableNormal"/>
    <w:uiPriority w:val="39"/>
    <w:rsid w:val="0053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0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0D"/>
  </w:style>
  <w:style w:type="paragraph" w:styleId="Footer">
    <w:name w:val="footer"/>
    <w:basedOn w:val="Normal"/>
    <w:link w:val="FooterChar"/>
    <w:uiPriority w:val="99"/>
    <w:unhideWhenUsed/>
    <w:rsid w:val="00E5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81F87654F7B4D87C52988BDB9BA65" ma:contentTypeVersion="26" ma:contentTypeDescription="Create a new document." ma:contentTypeScope="" ma:versionID="ee37e8e03b87f5c0a7e3625c4d5ab845">
  <xsd:schema xmlns:xsd="http://www.w3.org/2001/XMLSchema" xmlns:xs="http://www.w3.org/2001/XMLSchema" xmlns:p="http://schemas.microsoft.com/office/2006/metadata/properties" xmlns:ns2="c6ee1c1a-f630-40fd-91db-a509a0628426" xmlns:ns3="75c95ee7-10bf-4013-9607-4d4103072282" targetNamespace="http://schemas.microsoft.com/office/2006/metadata/properties" ma:root="true" ma:fieldsID="dc56e162f6e0418f260fb2879052e545" ns2:_="" ns3:_="">
    <xsd:import namespace="c6ee1c1a-f630-40fd-91db-a509a0628426"/>
    <xsd:import namespace="75c95ee7-10bf-4013-9607-4d410307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0079_kr4" minOccurs="0"/>
                <xsd:element ref="ns2:b557ddca-1ba1-4a88-b92d-da1d35caba6eCountryOrRegion" minOccurs="0"/>
                <xsd:element ref="ns2:b557ddca-1ba1-4a88-b92d-da1d35caba6eState" minOccurs="0"/>
                <xsd:element ref="ns2:b557ddca-1ba1-4a88-b92d-da1d35caba6eCity" minOccurs="0"/>
                <xsd:element ref="ns2:b557ddca-1ba1-4a88-b92d-da1d35caba6ePostalCode" minOccurs="0"/>
                <xsd:element ref="ns2:b557ddca-1ba1-4a88-b92d-da1d35caba6eStreet" minOccurs="0"/>
                <xsd:element ref="ns2:b557ddca-1ba1-4a88-b92d-da1d35caba6eGeoLoc" minOccurs="0"/>
                <xsd:element ref="ns2:b557ddca-1ba1-4a88-b92d-da1d35caba6eDisp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1c1a-f630-40fd-91db-a509a0628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9_kr4" ma:index="20" nillable="true" ma:displayName="Location" ma:internalName="_x0079_kr4">
      <xsd:simpleType>
        <xsd:restriction base="dms:Unknown"/>
      </xsd:simpleType>
    </xsd:element>
    <xsd:element name="b557ddca-1ba1-4a88-b92d-da1d35caba6eCountryOrRegion" ma:index="21" nillable="true" ma:displayName="Location: Country/Region" ma:internalName="CountryOrRegion" ma:readOnly="true">
      <xsd:simpleType>
        <xsd:restriction base="dms:Text"/>
      </xsd:simpleType>
    </xsd:element>
    <xsd:element name="b557ddca-1ba1-4a88-b92d-da1d35caba6eState" ma:index="22" nillable="true" ma:displayName="Location: State" ma:internalName="State" ma:readOnly="true">
      <xsd:simpleType>
        <xsd:restriction base="dms:Text"/>
      </xsd:simpleType>
    </xsd:element>
    <xsd:element name="b557ddca-1ba1-4a88-b92d-da1d35caba6eCity" ma:index="23" nillable="true" ma:displayName="Location: City" ma:internalName="City" ma:readOnly="true">
      <xsd:simpleType>
        <xsd:restriction base="dms:Text"/>
      </xsd:simpleType>
    </xsd:element>
    <xsd:element name="b557ddca-1ba1-4a88-b92d-da1d35caba6ePostalCode" ma:index="24" nillable="true" ma:displayName="Location: Postal Code" ma:internalName="PostalCode" ma:readOnly="true">
      <xsd:simpleType>
        <xsd:restriction base="dms:Text"/>
      </xsd:simpleType>
    </xsd:element>
    <xsd:element name="b557ddca-1ba1-4a88-b92d-da1d35caba6eStreet" ma:index="25" nillable="true" ma:displayName="Location: Street" ma:internalName="Street" ma:readOnly="true">
      <xsd:simpleType>
        <xsd:restriction base="dms:Text"/>
      </xsd:simpleType>
    </xsd:element>
    <xsd:element name="b557ddca-1ba1-4a88-b92d-da1d35caba6eGeoLoc" ma:index="26" nillable="true" ma:displayName="Location: Coordinates" ma:internalName="GeoLoc" ma:readOnly="true">
      <xsd:simpleType>
        <xsd:restriction base="dms:Unknown"/>
      </xsd:simpleType>
    </xsd:element>
    <xsd:element name="b557ddca-1ba1-4a88-b92d-da1d35caba6eDispName" ma:index="27" nillable="true" ma:displayName="Location: Na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d23433e-cac3-4c40-9157-7e5f73f53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5ee7-10bf-4013-9607-4d4103072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9ce462ab-02d4-41bc-b812-12d33f26f37d}" ma:internalName="TaxCatchAll" ma:showField="CatchAllData" ma:web="75c95ee7-10bf-4013-9607-4d410307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9_kr4 xmlns="c6ee1c1a-f630-40fd-91db-a509a0628426" xsi:nil="true"/>
    <TaxCatchAll xmlns="75c95ee7-10bf-4013-9607-4d4103072282" xsi:nil="true"/>
    <lcf76f155ced4ddcb4097134ff3c332f xmlns="c6ee1c1a-f630-40fd-91db-a509a06284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F5097-4EE7-45ED-A79C-3E2C2DDFA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e1c1a-f630-40fd-91db-a509a0628426"/>
    <ds:schemaRef ds:uri="75c95ee7-10bf-4013-9607-4d410307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05153-7916-4671-8180-7EB59FF05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E9B10-DFAB-45F4-82E1-F5A04D3767B7}">
  <ds:schemaRefs>
    <ds:schemaRef ds:uri="http://schemas.microsoft.com/office/2006/metadata/properties"/>
    <ds:schemaRef ds:uri="http://schemas.microsoft.com/office/infopath/2007/PartnerControls"/>
    <ds:schemaRef ds:uri="c6ee1c1a-f630-40fd-91db-a509a0628426"/>
    <ds:schemaRef ds:uri="75c95ee7-10bf-4013-9607-4d4103072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923</Words>
  <Characters>5752</Characters>
  <Application>Microsoft Office Word</Application>
  <DocSecurity>0</DocSecurity>
  <Lines>250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Parkin</dc:creator>
  <cp:keywords/>
  <dc:description/>
  <cp:lastModifiedBy>Victoria Ryves</cp:lastModifiedBy>
  <cp:revision>19</cp:revision>
  <dcterms:created xsi:type="dcterms:W3CDTF">2026-01-05T16:50:00Z</dcterms:created>
  <dcterms:modified xsi:type="dcterms:W3CDTF">2026-01-06T14:39:00Z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0x01010098081F87654F7B4D87C52988BDB9BA65</vt:lpwstr>
  </property>
</Properties>
</file>